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B68D" w14:textId="5673EBD7" w:rsidR="00685C2F" w:rsidRPr="00685C2F" w:rsidRDefault="00683767" w:rsidP="00685C2F">
      <w:pPr>
        <w:pStyle w:val="Heading2"/>
        <w:rPr>
          <w:rFonts w:asciiTheme="minorHAnsi" w:eastAsiaTheme="minorHAnsi" w:hAnsiTheme="minorHAnsi" w:cstheme="minorBidi"/>
          <w:color w:val="D99594" w:themeColor="accent2" w:themeTint="99"/>
          <w:sz w:val="20"/>
          <w:szCs w:val="32"/>
        </w:rPr>
      </w:pPr>
      <w:r>
        <w:t>Policy Statement</w:t>
      </w:r>
      <w:r w:rsidR="0087020E" w:rsidRPr="0087020E">
        <w:rPr>
          <w:rStyle w:val="NoteChar"/>
        </w:rPr>
        <w:t xml:space="preserve"> </w:t>
      </w:r>
      <w:r w:rsidR="00685C2F">
        <w:rPr>
          <w:rStyle w:val="NoteChar"/>
        </w:rPr>
        <w:br/>
      </w:r>
      <w:r w:rsidR="00D80C9F" w:rsidRPr="00685C2F">
        <w:rPr>
          <w:rFonts w:asciiTheme="minorHAnsi" w:hAnsiTheme="minorHAnsi"/>
          <w:b w:val="0"/>
          <w:bCs/>
          <w:i w:val="0"/>
          <w:iCs/>
          <w:color w:val="000000" w:themeColor="text1"/>
          <w:sz w:val="20"/>
          <w:szCs w:val="20"/>
        </w:rPr>
        <w:t xml:space="preserve">Terra State Community College (TSCC) is committed to creating an environment supportive for the success of all students, faculty, staff, and constituents. As such, TSCC provides services to assist all members of the community with their academic pursuits. TSCC also provides methods and processes to address discrimination. </w:t>
      </w:r>
      <w:r w:rsidR="00685C2F" w:rsidRPr="00685C2F">
        <w:rPr>
          <w:rFonts w:asciiTheme="minorHAnsi" w:hAnsiTheme="minorHAnsi"/>
          <w:b w:val="0"/>
          <w:bCs/>
          <w:i w:val="0"/>
          <w:iCs/>
          <w:color w:val="000000" w:themeColor="text1"/>
          <w:sz w:val="20"/>
          <w:szCs w:val="20"/>
        </w:rPr>
        <w:t>Th</w:t>
      </w:r>
      <w:r w:rsidR="00685C2F">
        <w:rPr>
          <w:rFonts w:asciiTheme="minorHAnsi" w:hAnsiTheme="minorHAnsi"/>
          <w:b w:val="0"/>
          <w:bCs/>
          <w:i w:val="0"/>
          <w:iCs/>
          <w:color w:val="000000" w:themeColor="text1"/>
          <w:sz w:val="20"/>
          <w:szCs w:val="20"/>
        </w:rPr>
        <w:t>is</w:t>
      </w:r>
      <w:r w:rsidR="00685C2F" w:rsidRPr="00685C2F">
        <w:rPr>
          <w:rFonts w:asciiTheme="minorHAnsi" w:hAnsiTheme="minorHAnsi"/>
          <w:b w:val="0"/>
          <w:bCs/>
          <w:i w:val="0"/>
          <w:iCs/>
          <w:color w:val="000000" w:themeColor="text1"/>
          <w:sz w:val="20"/>
          <w:szCs w:val="20"/>
        </w:rPr>
        <w:t xml:space="preserve"> policy provides guidance for implementing reasonable accommodations </w:t>
      </w:r>
      <w:r w:rsidR="00F31972">
        <w:rPr>
          <w:rFonts w:asciiTheme="minorHAnsi" w:hAnsiTheme="minorHAnsi"/>
          <w:b w:val="0"/>
          <w:bCs/>
          <w:i w:val="0"/>
          <w:iCs/>
          <w:color w:val="000000" w:themeColor="text1"/>
          <w:sz w:val="20"/>
          <w:szCs w:val="20"/>
        </w:rPr>
        <w:t>for students</w:t>
      </w:r>
      <w:r w:rsidR="00CA052B">
        <w:rPr>
          <w:rFonts w:asciiTheme="minorHAnsi" w:hAnsiTheme="minorHAnsi"/>
          <w:b w:val="0"/>
          <w:bCs/>
          <w:i w:val="0"/>
          <w:iCs/>
          <w:color w:val="000000" w:themeColor="text1"/>
          <w:sz w:val="20"/>
          <w:szCs w:val="20"/>
        </w:rPr>
        <w:t xml:space="preserve"> and members of the public</w:t>
      </w:r>
      <w:r w:rsidR="00F31972">
        <w:rPr>
          <w:rFonts w:asciiTheme="minorHAnsi" w:hAnsiTheme="minorHAnsi"/>
          <w:b w:val="0"/>
          <w:bCs/>
          <w:i w:val="0"/>
          <w:iCs/>
          <w:color w:val="000000" w:themeColor="text1"/>
          <w:sz w:val="20"/>
          <w:szCs w:val="20"/>
        </w:rPr>
        <w:t xml:space="preserve"> </w:t>
      </w:r>
      <w:r w:rsidR="00685C2F" w:rsidRPr="00685C2F">
        <w:rPr>
          <w:rFonts w:asciiTheme="minorHAnsi" w:hAnsiTheme="minorHAnsi"/>
          <w:b w:val="0"/>
          <w:bCs/>
          <w:i w:val="0"/>
          <w:iCs/>
          <w:color w:val="000000" w:themeColor="text1"/>
          <w:sz w:val="20"/>
          <w:szCs w:val="20"/>
        </w:rPr>
        <w:t>while maintaining essential academic standards and requirements. It also establishes expectations for nondiscriminatory behavior and serves as a framework for evaluating whether conduct or actions may violate disability non</w:t>
      </w:r>
      <w:r w:rsidR="00685C2F">
        <w:rPr>
          <w:rFonts w:asciiTheme="minorHAnsi" w:hAnsiTheme="minorHAnsi"/>
          <w:b w:val="0"/>
          <w:bCs/>
          <w:i w:val="0"/>
          <w:iCs/>
          <w:color w:val="000000" w:themeColor="text1"/>
          <w:sz w:val="20"/>
          <w:szCs w:val="20"/>
        </w:rPr>
        <w:t>-</w:t>
      </w:r>
      <w:r w:rsidR="00685C2F" w:rsidRPr="00685C2F">
        <w:rPr>
          <w:rFonts w:asciiTheme="minorHAnsi" w:hAnsiTheme="minorHAnsi"/>
          <w:b w:val="0"/>
          <w:bCs/>
          <w:i w:val="0"/>
          <w:iCs/>
          <w:color w:val="000000" w:themeColor="text1"/>
          <w:sz w:val="20"/>
          <w:szCs w:val="20"/>
        </w:rPr>
        <w:t>discrimination policies.</w:t>
      </w:r>
      <w:r w:rsidR="00AD6D02">
        <w:rPr>
          <w:rFonts w:asciiTheme="minorHAnsi" w:hAnsiTheme="minorHAnsi"/>
          <w:b w:val="0"/>
          <w:bCs/>
          <w:i w:val="0"/>
          <w:iCs/>
          <w:color w:val="000000" w:themeColor="text1"/>
          <w:sz w:val="20"/>
          <w:szCs w:val="20"/>
        </w:rPr>
        <w:t xml:space="preserve"> </w:t>
      </w:r>
    </w:p>
    <w:p w14:paraId="2B05C105" w14:textId="400F3A0D" w:rsidR="006535E0" w:rsidRPr="00D13FB1" w:rsidRDefault="006535E0" w:rsidP="006535E0"/>
    <w:p w14:paraId="1D31BC38" w14:textId="4AAEFB66" w:rsidR="00B14895" w:rsidRDefault="009C5CC3" w:rsidP="00685C2F">
      <w:pPr>
        <w:pStyle w:val="Heading2"/>
      </w:pPr>
      <w:r>
        <w:t>Policy Details</w:t>
      </w:r>
      <w:r w:rsidR="00191154">
        <w:t xml:space="preserve"> </w:t>
      </w:r>
    </w:p>
    <w:p w14:paraId="1CEE6F5E" w14:textId="77777777" w:rsidR="00AD104A" w:rsidRDefault="00B14895" w:rsidP="00AD104A">
      <w:pPr>
        <w:pStyle w:val="ListParagraph"/>
        <w:numPr>
          <w:ilvl w:val="0"/>
          <w:numId w:val="32"/>
        </w:numPr>
        <w:rPr>
          <w:b/>
          <w:bCs/>
        </w:rPr>
      </w:pPr>
      <w:r w:rsidRPr="00B14895">
        <w:rPr>
          <w:b/>
          <w:bCs/>
        </w:rPr>
        <w:t>Definitions</w:t>
      </w:r>
    </w:p>
    <w:p w14:paraId="6075E82C" w14:textId="2A0033C5" w:rsidR="00B14895" w:rsidRPr="00AD104A" w:rsidRDefault="00B14895" w:rsidP="00AD104A">
      <w:pPr>
        <w:pStyle w:val="ListParagraph"/>
        <w:numPr>
          <w:ilvl w:val="1"/>
          <w:numId w:val="32"/>
        </w:numPr>
        <w:rPr>
          <w:b/>
          <w:bCs/>
        </w:rPr>
      </w:pPr>
      <w:r w:rsidRPr="00AD104A">
        <w:rPr>
          <w:b/>
          <w:color w:val="000000"/>
        </w:rPr>
        <w:t xml:space="preserve">A Person </w:t>
      </w:r>
      <w:r w:rsidR="00685C2F">
        <w:rPr>
          <w:b/>
          <w:color w:val="000000"/>
        </w:rPr>
        <w:t>w</w:t>
      </w:r>
      <w:r w:rsidRPr="00AD104A">
        <w:rPr>
          <w:b/>
          <w:color w:val="000000"/>
        </w:rPr>
        <w:t xml:space="preserve">ith a Disability – </w:t>
      </w:r>
      <w:r w:rsidR="00AD104A" w:rsidRPr="00AD104A">
        <w:rPr>
          <w:bCs/>
          <w:color w:val="000000" w:themeColor="text1"/>
        </w:rPr>
        <w:t>Under the Americans with Disabilities Act</w:t>
      </w:r>
      <w:r w:rsidR="00F23A1A">
        <w:rPr>
          <w:bCs/>
          <w:color w:val="000000" w:themeColor="text1"/>
        </w:rPr>
        <w:t xml:space="preserve"> (ADA)</w:t>
      </w:r>
      <w:r w:rsidR="00AD104A" w:rsidRPr="00AD104A">
        <w:rPr>
          <w:bCs/>
          <w:color w:val="000000" w:themeColor="text1"/>
        </w:rPr>
        <w:t>, the term "disability" means:  </w:t>
      </w:r>
    </w:p>
    <w:p w14:paraId="23BC8F53" w14:textId="3F7AAE1A" w:rsidR="00B14895" w:rsidRPr="00B14895" w:rsidRDefault="00B14895" w:rsidP="00AD104A">
      <w:pPr>
        <w:pStyle w:val="NormalWeb"/>
        <w:numPr>
          <w:ilvl w:val="2"/>
          <w:numId w:val="32"/>
        </w:numPr>
        <w:rPr>
          <w:rFonts w:asciiTheme="minorHAnsi" w:hAnsiTheme="minorHAnsi"/>
          <w:bCs/>
          <w:color w:val="000000" w:themeColor="text1"/>
          <w:sz w:val="20"/>
          <w:szCs w:val="20"/>
        </w:rPr>
      </w:pPr>
      <w:r w:rsidRPr="00B14895">
        <w:rPr>
          <w:rFonts w:asciiTheme="minorHAnsi" w:hAnsiTheme="minorHAnsi"/>
          <w:bCs/>
          <w:color w:val="000000" w:themeColor="text1"/>
          <w:sz w:val="20"/>
          <w:szCs w:val="20"/>
        </w:rPr>
        <w:t>Has a physical or mental impairment that substantially limits one or more major life activities;</w:t>
      </w:r>
    </w:p>
    <w:p w14:paraId="13D32637" w14:textId="77777777" w:rsidR="00B14895" w:rsidRPr="00B14895" w:rsidRDefault="00B14895" w:rsidP="00AD104A">
      <w:pPr>
        <w:pStyle w:val="NormalWeb"/>
        <w:numPr>
          <w:ilvl w:val="2"/>
          <w:numId w:val="32"/>
        </w:numPr>
        <w:rPr>
          <w:rFonts w:asciiTheme="minorHAnsi" w:hAnsiTheme="minorHAnsi"/>
          <w:bCs/>
          <w:color w:val="000000" w:themeColor="text1"/>
          <w:sz w:val="20"/>
          <w:szCs w:val="20"/>
        </w:rPr>
      </w:pPr>
      <w:r w:rsidRPr="00B14895">
        <w:rPr>
          <w:rFonts w:asciiTheme="minorHAnsi" w:hAnsiTheme="minorHAnsi"/>
          <w:bCs/>
          <w:color w:val="000000" w:themeColor="text1"/>
          <w:sz w:val="20"/>
          <w:szCs w:val="20"/>
        </w:rPr>
        <w:t>Has a record of such an impairment; or</w:t>
      </w:r>
    </w:p>
    <w:p w14:paraId="266DD543" w14:textId="77777777" w:rsidR="00B14895" w:rsidRPr="00B14895" w:rsidRDefault="00B14895" w:rsidP="00AD104A">
      <w:pPr>
        <w:pStyle w:val="NormalWeb"/>
        <w:numPr>
          <w:ilvl w:val="2"/>
          <w:numId w:val="32"/>
        </w:numPr>
        <w:rPr>
          <w:rFonts w:asciiTheme="minorHAnsi" w:hAnsiTheme="minorHAnsi"/>
          <w:bCs/>
          <w:color w:val="000000" w:themeColor="text1"/>
          <w:sz w:val="20"/>
          <w:szCs w:val="20"/>
        </w:rPr>
      </w:pPr>
      <w:r w:rsidRPr="00B14895">
        <w:rPr>
          <w:rFonts w:asciiTheme="minorHAnsi" w:hAnsiTheme="minorHAnsi"/>
          <w:bCs/>
          <w:color w:val="000000" w:themeColor="text1"/>
          <w:sz w:val="20"/>
          <w:szCs w:val="20"/>
        </w:rPr>
        <w:t>Is regarded as having such an impairment.</w:t>
      </w:r>
    </w:p>
    <w:p w14:paraId="2E2F7E64" w14:textId="08B8CEDF" w:rsidR="00D9010A" w:rsidRPr="00D9010A" w:rsidRDefault="00D9010A" w:rsidP="00D9010A">
      <w:pPr>
        <w:pStyle w:val="NormalWeb"/>
        <w:numPr>
          <w:ilvl w:val="1"/>
          <w:numId w:val="32"/>
        </w:numPr>
        <w:rPr>
          <w:rFonts w:asciiTheme="minorHAnsi" w:hAnsiTheme="minorHAnsi"/>
          <w:color w:val="000000"/>
          <w:sz w:val="20"/>
          <w:szCs w:val="20"/>
        </w:rPr>
      </w:pPr>
      <w:r>
        <w:rPr>
          <w:rFonts w:asciiTheme="minorHAnsi" w:hAnsiTheme="minorHAnsi"/>
          <w:b/>
          <w:color w:val="000000"/>
          <w:sz w:val="20"/>
          <w:szCs w:val="20"/>
        </w:rPr>
        <w:t>Complainant</w:t>
      </w:r>
      <w:r w:rsidRPr="00CA4E95">
        <w:rPr>
          <w:rFonts w:asciiTheme="minorHAnsi" w:hAnsiTheme="minorHAnsi"/>
          <w:b/>
          <w:color w:val="000000"/>
          <w:sz w:val="20"/>
          <w:szCs w:val="20"/>
        </w:rPr>
        <w:t xml:space="preserve"> </w:t>
      </w:r>
      <w:r>
        <w:rPr>
          <w:rFonts w:asciiTheme="minorHAnsi" w:hAnsiTheme="minorHAnsi"/>
          <w:b/>
          <w:color w:val="000000"/>
          <w:sz w:val="20"/>
          <w:szCs w:val="20"/>
        </w:rPr>
        <w:t xml:space="preserve">- </w:t>
      </w:r>
      <w:r w:rsidRPr="00B14895">
        <w:rPr>
          <w:rFonts w:asciiTheme="minorHAnsi" w:hAnsiTheme="minorHAnsi"/>
          <w:bCs/>
          <w:color w:val="000000" w:themeColor="text1"/>
          <w:sz w:val="20"/>
          <w:szCs w:val="20"/>
        </w:rPr>
        <w:t xml:space="preserve">The individual who reports or files an allegation of a violation of </w:t>
      </w:r>
      <w:proofErr w:type="gramStart"/>
      <w:r w:rsidRPr="00B14895">
        <w:rPr>
          <w:rFonts w:asciiTheme="minorHAnsi" w:hAnsiTheme="minorHAnsi"/>
          <w:bCs/>
          <w:color w:val="000000" w:themeColor="text1"/>
          <w:sz w:val="20"/>
          <w:szCs w:val="20"/>
        </w:rPr>
        <w:t>College</w:t>
      </w:r>
      <w:proofErr w:type="gramEnd"/>
      <w:r w:rsidRPr="00B14895">
        <w:rPr>
          <w:rFonts w:asciiTheme="minorHAnsi" w:hAnsiTheme="minorHAnsi"/>
          <w:bCs/>
          <w:color w:val="000000" w:themeColor="text1"/>
          <w:sz w:val="20"/>
          <w:szCs w:val="20"/>
        </w:rPr>
        <w:t xml:space="preserve"> policy.</w:t>
      </w:r>
      <w:r w:rsidRPr="00B14895">
        <w:rPr>
          <w:rFonts w:asciiTheme="minorHAnsi" w:hAnsiTheme="minorHAnsi"/>
          <w:strike/>
          <w:color w:val="000000" w:themeColor="text1"/>
          <w:sz w:val="20"/>
          <w:szCs w:val="20"/>
        </w:rPr>
        <w:t xml:space="preserve"> </w:t>
      </w:r>
    </w:p>
    <w:p w14:paraId="66984B13" w14:textId="2A186DC9" w:rsidR="00325082" w:rsidRPr="0028030C" w:rsidRDefault="00325082" w:rsidP="00D9010A">
      <w:pPr>
        <w:pStyle w:val="NormalWeb"/>
        <w:numPr>
          <w:ilvl w:val="1"/>
          <w:numId w:val="32"/>
        </w:numPr>
        <w:shd w:val="clear" w:color="auto" w:fill="FFFFFF"/>
        <w:spacing w:before="0" w:beforeAutospacing="0"/>
        <w:rPr>
          <w:rFonts w:asciiTheme="minorHAnsi" w:hAnsiTheme="minorHAnsi" w:cs="Arial"/>
          <w:color w:val="000000" w:themeColor="text1"/>
          <w:sz w:val="20"/>
          <w:szCs w:val="20"/>
        </w:rPr>
      </w:pPr>
      <w:r w:rsidRPr="00C4715E">
        <w:rPr>
          <w:rFonts w:asciiTheme="minorHAnsi" w:hAnsiTheme="minorHAnsi" w:cs="Arial"/>
          <w:b/>
          <w:bCs/>
          <w:color w:val="000000" w:themeColor="text1"/>
          <w:sz w:val="20"/>
          <w:szCs w:val="20"/>
        </w:rPr>
        <w:t>Disability Discrimination</w:t>
      </w:r>
      <w:r>
        <w:rPr>
          <w:rFonts w:asciiTheme="minorHAnsi" w:hAnsiTheme="minorHAnsi" w:cs="Arial"/>
          <w:color w:val="000000" w:themeColor="text1"/>
          <w:sz w:val="20"/>
          <w:szCs w:val="20"/>
        </w:rPr>
        <w:t xml:space="preserve"> </w:t>
      </w:r>
      <w:r w:rsidR="00141B62">
        <w:rPr>
          <w:rFonts w:asciiTheme="minorHAnsi" w:hAnsiTheme="minorHAnsi" w:cs="Arial"/>
          <w:color w:val="000000" w:themeColor="text1"/>
          <w:sz w:val="20"/>
          <w:szCs w:val="20"/>
        </w:rPr>
        <w:t>–</w:t>
      </w:r>
      <w:r>
        <w:rPr>
          <w:rFonts w:asciiTheme="minorHAnsi" w:hAnsiTheme="minorHAnsi" w:cs="Arial"/>
          <w:color w:val="000000" w:themeColor="text1"/>
          <w:sz w:val="20"/>
          <w:szCs w:val="20"/>
        </w:rPr>
        <w:t xml:space="preserve"> </w:t>
      </w:r>
      <w:r w:rsidR="00141B62">
        <w:rPr>
          <w:rFonts w:asciiTheme="minorHAnsi" w:hAnsiTheme="minorHAnsi" w:cs="Arial"/>
          <w:color w:val="000000" w:themeColor="text1"/>
          <w:sz w:val="20"/>
          <w:szCs w:val="20"/>
        </w:rPr>
        <w:t xml:space="preserve">Encompasses many forms of prohibited conduct, including but not limited to, </w:t>
      </w:r>
      <w:r w:rsidR="00D92729">
        <w:rPr>
          <w:rFonts w:asciiTheme="minorHAnsi" w:hAnsiTheme="minorHAnsi" w:cs="Arial"/>
          <w:color w:val="000000" w:themeColor="text1"/>
          <w:sz w:val="20"/>
          <w:szCs w:val="20"/>
        </w:rPr>
        <w:t>improper denial of requested accommodations</w:t>
      </w:r>
      <w:r w:rsidR="009B0224">
        <w:rPr>
          <w:rFonts w:asciiTheme="minorHAnsi" w:hAnsiTheme="minorHAnsi" w:cs="Arial"/>
          <w:color w:val="000000" w:themeColor="text1"/>
          <w:sz w:val="20"/>
          <w:szCs w:val="20"/>
        </w:rPr>
        <w:t>;</w:t>
      </w:r>
      <w:r w:rsidR="00D92729">
        <w:rPr>
          <w:rFonts w:asciiTheme="minorHAnsi" w:hAnsiTheme="minorHAnsi" w:cs="Arial"/>
          <w:color w:val="000000" w:themeColor="text1"/>
          <w:sz w:val="20"/>
          <w:szCs w:val="20"/>
        </w:rPr>
        <w:t xml:space="preserve"> failure to implement approved accommodations</w:t>
      </w:r>
      <w:r w:rsidR="009B0224">
        <w:rPr>
          <w:rFonts w:asciiTheme="minorHAnsi" w:hAnsiTheme="minorHAnsi" w:cs="Arial"/>
          <w:color w:val="000000" w:themeColor="text1"/>
          <w:sz w:val="20"/>
          <w:szCs w:val="20"/>
        </w:rPr>
        <w:t>;</w:t>
      </w:r>
      <w:r w:rsidR="00D92729">
        <w:rPr>
          <w:rFonts w:asciiTheme="minorHAnsi" w:hAnsiTheme="minorHAnsi" w:cs="Arial"/>
          <w:color w:val="000000" w:themeColor="text1"/>
          <w:sz w:val="20"/>
          <w:szCs w:val="20"/>
        </w:rPr>
        <w:t xml:space="preserve"> harassment</w:t>
      </w:r>
      <w:r w:rsidR="00DA642F">
        <w:rPr>
          <w:rFonts w:asciiTheme="minorHAnsi" w:hAnsiTheme="minorHAnsi" w:cs="Arial"/>
          <w:color w:val="000000" w:themeColor="text1"/>
          <w:sz w:val="20"/>
          <w:szCs w:val="20"/>
        </w:rPr>
        <w:t xml:space="preserve"> or</w:t>
      </w:r>
      <w:r w:rsidR="00D92729">
        <w:rPr>
          <w:rFonts w:asciiTheme="minorHAnsi" w:hAnsiTheme="minorHAnsi" w:cs="Arial"/>
          <w:color w:val="000000" w:themeColor="text1"/>
          <w:sz w:val="20"/>
          <w:szCs w:val="20"/>
        </w:rPr>
        <w:t xml:space="preserve"> </w:t>
      </w:r>
      <w:r w:rsidR="00B2227A">
        <w:rPr>
          <w:rFonts w:asciiTheme="minorHAnsi" w:hAnsiTheme="minorHAnsi" w:cs="Arial"/>
          <w:color w:val="000000" w:themeColor="text1"/>
          <w:sz w:val="20"/>
          <w:szCs w:val="20"/>
        </w:rPr>
        <w:t>unnecessary different treatment on the basis of disability</w:t>
      </w:r>
      <w:r w:rsidR="009B0224">
        <w:rPr>
          <w:rFonts w:asciiTheme="minorHAnsi" w:hAnsiTheme="minorHAnsi" w:cs="Arial"/>
          <w:color w:val="000000" w:themeColor="text1"/>
          <w:sz w:val="20"/>
          <w:szCs w:val="20"/>
        </w:rPr>
        <w:t>;</w:t>
      </w:r>
      <w:r w:rsidR="00B2227A">
        <w:rPr>
          <w:rFonts w:asciiTheme="minorHAnsi" w:hAnsiTheme="minorHAnsi" w:cs="Arial"/>
          <w:color w:val="000000" w:themeColor="text1"/>
          <w:sz w:val="20"/>
          <w:szCs w:val="20"/>
        </w:rPr>
        <w:t xml:space="preserve"> </w:t>
      </w:r>
      <w:r w:rsidR="00661961">
        <w:rPr>
          <w:rFonts w:asciiTheme="minorHAnsi" w:hAnsiTheme="minorHAnsi" w:cs="Arial"/>
          <w:color w:val="000000" w:themeColor="text1"/>
          <w:sz w:val="20"/>
          <w:szCs w:val="20"/>
        </w:rPr>
        <w:t xml:space="preserve">and </w:t>
      </w:r>
      <w:r w:rsidR="00EE40E9">
        <w:rPr>
          <w:rFonts w:asciiTheme="minorHAnsi" w:hAnsiTheme="minorHAnsi" w:cs="Arial"/>
          <w:color w:val="000000" w:themeColor="text1"/>
          <w:sz w:val="20"/>
          <w:szCs w:val="20"/>
        </w:rPr>
        <w:t>exclusion from</w:t>
      </w:r>
      <w:r w:rsidR="0091678B">
        <w:rPr>
          <w:rFonts w:asciiTheme="minorHAnsi" w:hAnsiTheme="minorHAnsi" w:cs="Arial"/>
          <w:color w:val="000000" w:themeColor="text1"/>
          <w:sz w:val="20"/>
          <w:szCs w:val="20"/>
        </w:rPr>
        <w:t xml:space="preserve"> participation in</w:t>
      </w:r>
      <w:r w:rsidR="00EE40E9">
        <w:rPr>
          <w:rFonts w:asciiTheme="minorHAnsi" w:hAnsiTheme="minorHAnsi" w:cs="Arial"/>
          <w:color w:val="000000" w:themeColor="text1"/>
          <w:sz w:val="20"/>
          <w:szCs w:val="20"/>
        </w:rPr>
        <w:t xml:space="preserve"> a </w:t>
      </w:r>
      <w:proofErr w:type="gramStart"/>
      <w:r w:rsidR="00EE40E9">
        <w:rPr>
          <w:rFonts w:asciiTheme="minorHAnsi" w:hAnsiTheme="minorHAnsi" w:cs="Arial"/>
          <w:color w:val="000000" w:themeColor="text1"/>
          <w:sz w:val="20"/>
          <w:szCs w:val="20"/>
        </w:rPr>
        <w:t>College</w:t>
      </w:r>
      <w:proofErr w:type="gramEnd"/>
      <w:r w:rsidR="00EE40E9">
        <w:rPr>
          <w:rFonts w:asciiTheme="minorHAnsi" w:hAnsiTheme="minorHAnsi" w:cs="Arial"/>
          <w:color w:val="000000" w:themeColor="text1"/>
          <w:sz w:val="20"/>
          <w:szCs w:val="20"/>
        </w:rPr>
        <w:t xml:space="preserve"> program or activity due to </w:t>
      </w:r>
      <w:r w:rsidR="0091678B">
        <w:rPr>
          <w:rFonts w:asciiTheme="minorHAnsi" w:hAnsiTheme="minorHAnsi" w:cs="Arial"/>
          <w:color w:val="000000" w:themeColor="text1"/>
          <w:sz w:val="20"/>
          <w:szCs w:val="20"/>
        </w:rPr>
        <w:t xml:space="preserve">lack of physical </w:t>
      </w:r>
      <w:r w:rsidR="00804092">
        <w:rPr>
          <w:rFonts w:asciiTheme="minorHAnsi" w:hAnsiTheme="minorHAnsi" w:cs="Arial"/>
          <w:color w:val="000000" w:themeColor="text1"/>
          <w:sz w:val="20"/>
          <w:szCs w:val="20"/>
        </w:rPr>
        <w:t xml:space="preserve">accessibility, </w:t>
      </w:r>
      <w:r w:rsidR="0091678B">
        <w:rPr>
          <w:rFonts w:asciiTheme="minorHAnsi" w:hAnsiTheme="minorHAnsi" w:cs="Arial"/>
          <w:color w:val="000000" w:themeColor="text1"/>
          <w:sz w:val="20"/>
          <w:szCs w:val="20"/>
        </w:rPr>
        <w:t>digital accessibility</w:t>
      </w:r>
      <w:r w:rsidR="00F010FC">
        <w:rPr>
          <w:rFonts w:asciiTheme="minorHAnsi" w:hAnsiTheme="minorHAnsi" w:cs="Arial"/>
          <w:color w:val="000000" w:themeColor="text1"/>
          <w:sz w:val="20"/>
          <w:szCs w:val="20"/>
        </w:rPr>
        <w:t xml:space="preserve">, or effective communication </w:t>
      </w:r>
      <w:r w:rsidR="00644FE1">
        <w:rPr>
          <w:rFonts w:asciiTheme="minorHAnsi" w:hAnsiTheme="minorHAnsi" w:cs="Arial"/>
          <w:color w:val="000000" w:themeColor="text1"/>
          <w:sz w:val="20"/>
          <w:szCs w:val="20"/>
        </w:rPr>
        <w:t xml:space="preserve">with members of the public </w:t>
      </w:r>
      <w:r w:rsidR="00F010FC">
        <w:rPr>
          <w:rFonts w:asciiTheme="minorHAnsi" w:hAnsiTheme="minorHAnsi" w:cs="Arial"/>
          <w:color w:val="000000" w:themeColor="text1"/>
          <w:sz w:val="20"/>
          <w:szCs w:val="20"/>
        </w:rPr>
        <w:t>as defined in Title II of the ADA</w:t>
      </w:r>
      <w:r w:rsidR="0091678B">
        <w:rPr>
          <w:rFonts w:asciiTheme="minorHAnsi" w:hAnsiTheme="minorHAnsi" w:cs="Arial"/>
          <w:color w:val="000000" w:themeColor="text1"/>
          <w:sz w:val="20"/>
          <w:szCs w:val="20"/>
        </w:rPr>
        <w:t>.</w:t>
      </w:r>
    </w:p>
    <w:p w14:paraId="4A123A33" w14:textId="2DB72878" w:rsidR="00D9010A" w:rsidRDefault="00D9010A" w:rsidP="00D9010A">
      <w:pPr>
        <w:pStyle w:val="NormalWeb"/>
        <w:numPr>
          <w:ilvl w:val="1"/>
          <w:numId w:val="32"/>
        </w:numPr>
        <w:shd w:val="clear" w:color="auto" w:fill="FFFFFF"/>
        <w:spacing w:before="0" w:beforeAutospacing="0"/>
        <w:rPr>
          <w:rFonts w:asciiTheme="minorHAnsi" w:hAnsiTheme="minorHAnsi" w:cs="Arial"/>
          <w:color w:val="000000" w:themeColor="text1"/>
          <w:sz w:val="20"/>
          <w:szCs w:val="20"/>
        </w:rPr>
      </w:pPr>
      <w:r w:rsidRPr="00AD104A">
        <w:rPr>
          <w:rFonts w:asciiTheme="minorHAnsi" w:hAnsiTheme="minorHAnsi" w:cs="Arial"/>
          <w:b/>
          <w:bCs/>
          <w:color w:val="000000" w:themeColor="text1"/>
          <w:sz w:val="20"/>
          <w:szCs w:val="20"/>
        </w:rPr>
        <w:t>Documentation -</w:t>
      </w:r>
      <w:r w:rsidRPr="00AD104A">
        <w:rPr>
          <w:rFonts w:asciiTheme="minorHAnsi" w:hAnsiTheme="minorHAnsi" w:cs="Arial"/>
          <w:color w:val="000000" w:themeColor="text1"/>
          <w:sz w:val="20"/>
          <w:szCs w:val="20"/>
        </w:rPr>
        <w:t xml:space="preserve"> Information obtained from appropriate sources that establishes the presence of a disability and supports the review and determination of accommodation requests, in accordance with the College’s Documentation Standards.</w:t>
      </w:r>
    </w:p>
    <w:p w14:paraId="24C2E5DB" w14:textId="77777777" w:rsidR="002F722F" w:rsidRPr="0028030C" w:rsidRDefault="002F722F" w:rsidP="002F722F">
      <w:pPr>
        <w:pStyle w:val="ListParagraph"/>
        <w:numPr>
          <w:ilvl w:val="1"/>
          <w:numId w:val="32"/>
        </w:numPr>
        <w:rPr>
          <w:b/>
          <w:bCs/>
          <w:color w:val="000000" w:themeColor="text1"/>
        </w:rPr>
      </w:pPr>
      <w:r w:rsidRPr="00AD104A">
        <w:rPr>
          <w:b/>
          <w:color w:val="000000"/>
        </w:rPr>
        <w:t>Examples of Disabilities</w:t>
      </w:r>
      <w:r w:rsidRPr="00AD104A">
        <w:rPr>
          <w:color w:val="000000"/>
        </w:rPr>
        <w:t xml:space="preserve"> - </w:t>
      </w:r>
      <w:r w:rsidRPr="00AD104A">
        <w:rPr>
          <w:color w:val="000000" w:themeColor="text1"/>
        </w:rPr>
        <w:t xml:space="preserve">Disabilities may include, but are not limited to, physical, sensory, psychological, neurological, cognitive, or learning disabilities, as well as chronic health conditions that substantially limit one or more major life activities. </w:t>
      </w:r>
    </w:p>
    <w:p w14:paraId="1193C19C" w14:textId="1F5103A1" w:rsidR="00CA5589" w:rsidRPr="00AD104A" w:rsidRDefault="00CA5589" w:rsidP="002F722F">
      <w:pPr>
        <w:pStyle w:val="ListParagraph"/>
        <w:numPr>
          <w:ilvl w:val="1"/>
          <w:numId w:val="32"/>
        </w:numPr>
        <w:rPr>
          <w:b/>
          <w:bCs/>
          <w:color w:val="000000" w:themeColor="text1"/>
        </w:rPr>
      </w:pPr>
      <w:r>
        <w:rPr>
          <w:b/>
          <w:color w:val="000000"/>
        </w:rPr>
        <w:t>Temporary Impairments</w:t>
      </w:r>
      <w:r>
        <w:rPr>
          <w:bCs/>
          <w:color w:val="000000"/>
        </w:rPr>
        <w:t xml:space="preserve"> - </w:t>
      </w:r>
      <w:r w:rsidRPr="00CA5589">
        <w:rPr>
          <w:bCs/>
          <w:color w:val="000000"/>
        </w:rPr>
        <w:t xml:space="preserve">A </w:t>
      </w:r>
      <w:r w:rsidR="00D0657E">
        <w:rPr>
          <w:bCs/>
          <w:color w:val="000000"/>
        </w:rPr>
        <w:t>temporary</w:t>
      </w:r>
      <w:r w:rsidRPr="00CA5589">
        <w:rPr>
          <w:bCs/>
          <w:color w:val="000000"/>
        </w:rPr>
        <w:t xml:space="preserve"> impairment is an impairment with an actual or expected duration of 6 months or less.</w:t>
      </w:r>
      <w:r w:rsidR="005C46D5">
        <w:rPr>
          <w:bCs/>
          <w:color w:val="000000"/>
        </w:rPr>
        <w:t xml:space="preserve"> </w:t>
      </w:r>
      <w:r w:rsidR="005C46D5" w:rsidRPr="005C46D5">
        <w:rPr>
          <w:bCs/>
          <w:color w:val="000000"/>
        </w:rPr>
        <w:t>A temporary impairment does not constitute a disability unless its severity is such that it results in a substantial limitation of one or more major life activities for an extended period of time.</w:t>
      </w:r>
    </w:p>
    <w:p w14:paraId="63F8D534" w14:textId="77777777" w:rsidR="002F722F" w:rsidRPr="00AD104A" w:rsidRDefault="002F722F" w:rsidP="002F722F">
      <w:pPr>
        <w:pStyle w:val="ListParagraph"/>
        <w:numPr>
          <w:ilvl w:val="1"/>
          <w:numId w:val="32"/>
        </w:numPr>
        <w:rPr>
          <w:b/>
          <w:bCs/>
          <w:color w:val="000000" w:themeColor="text1"/>
        </w:rPr>
      </w:pPr>
      <w:r w:rsidRPr="00AD104A">
        <w:rPr>
          <w:b/>
          <w:color w:val="000000"/>
        </w:rPr>
        <w:t xml:space="preserve">Examples of Reasonable Accommodations - </w:t>
      </w:r>
      <w:r w:rsidRPr="00AD104A">
        <w:rPr>
          <w:bCs/>
          <w:color w:val="000000" w:themeColor="text1"/>
        </w:rPr>
        <w:t>Reasonable accommodations may include, but are not limited to</w:t>
      </w:r>
      <w:r>
        <w:rPr>
          <w:bCs/>
          <w:color w:val="000000" w:themeColor="text1"/>
        </w:rPr>
        <w:t>:</w:t>
      </w:r>
    </w:p>
    <w:p w14:paraId="5C181324"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t>Alternative formats of course materials (e.g., enlarged text, digital text, audio format)</w:t>
      </w:r>
    </w:p>
    <w:p w14:paraId="22A33175"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t>Note-taking assistance or access to lecture materials</w:t>
      </w:r>
    </w:p>
    <w:p w14:paraId="69AD2620"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t>Extended time on exams or assignments</w:t>
      </w:r>
    </w:p>
    <w:p w14:paraId="329C848C"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t>Testing in a reduced-distraction environment</w:t>
      </w:r>
    </w:p>
    <w:p w14:paraId="3995D06B"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t>Alternative seating arrangements in classrooms or labs</w:t>
      </w:r>
    </w:p>
    <w:p w14:paraId="43695F61" w14:textId="77777777" w:rsidR="002F722F" w:rsidRPr="00AD104A" w:rsidRDefault="002F722F" w:rsidP="002F722F">
      <w:pPr>
        <w:pStyle w:val="ListParagraph"/>
        <w:numPr>
          <w:ilvl w:val="2"/>
          <w:numId w:val="32"/>
        </w:numPr>
        <w:rPr>
          <w:b/>
          <w:bCs/>
          <w:color w:val="000000" w:themeColor="text1"/>
        </w:rPr>
      </w:pPr>
      <w:r w:rsidRPr="00AD104A">
        <w:rPr>
          <w:bCs/>
          <w:color w:val="000000" w:themeColor="text1"/>
        </w:rPr>
        <w:lastRenderedPageBreak/>
        <w:t>Access to assistive technology or recorded course content</w:t>
      </w:r>
    </w:p>
    <w:p w14:paraId="6CA2AB94" w14:textId="1F78650A" w:rsidR="002F722F" w:rsidRPr="002F722F" w:rsidRDefault="002F722F" w:rsidP="002F722F">
      <w:pPr>
        <w:pStyle w:val="ListParagraph"/>
        <w:numPr>
          <w:ilvl w:val="2"/>
          <w:numId w:val="32"/>
        </w:numPr>
        <w:rPr>
          <w:b/>
          <w:bCs/>
          <w:color w:val="000000" w:themeColor="text1"/>
        </w:rPr>
      </w:pPr>
      <w:r w:rsidRPr="00AD104A">
        <w:rPr>
          <w:bCs/>
          <w:color w:val="000000" w:themeColor="text1"/>
        </w:rPr>
        <w:t>Other accommodations determined to be reasonable and appropriate by the College</w:t>
      </w:r>
    </w:p>
    <w:p w14:paraId="603E460E" w14:textId="1FC94539" w:rsidR="00D9010A" w:rsidRDefault="00D9010A" w:rsidP="00D9010A">
      <w:pPr>
        <w:pStyle w:val="NormalWeb"/>
        <w:numPr>
          <w:ilvl w:val="1"/>
          <w:numId w:val="32"/>
        </w:numPr>
        <w:shd w:val="clear" w:color="auto" w:fill="FFFFFF"/>
        <w:spacing w:before="0" w:beforeAutospacing="0"/>
        <w:rPr>
          <w:rFonts w:asciiTheme="minorHAnsi" w:hAnsiTheme="minorHAnsi" w:cs="Arial"/>
          <w:color w:val="000000" w:themeColor="text1"/>
          <w:sz w:val="20"/>
          <w:szCs w:val="20"/>
        </w:rPr>
      </w:pPr>
      <w:r w:rsidRPr="00D9010A">
        <w:rPr>
          <w:rFonts w:asciiTheme="minorHAnsi" w:hAnsiTheme="minorHAnsi" w:cs="Arial"/>
          <w:b/>
          <w:bCs/>
          <w:color w:val="000000" w:themeColor="text1"/>
          <w:sz w:val="20"/>
          <w:szCs w:val="20"/>
        </w:rPr>
        <w:t>Fundamental Alteration</w:t>
      </w:r>
      <w:r>
        <w:rPr>
          <w:rFonts w:asciiTheme="minorHAnsi" w:hAnsiTheme="minorHAnsi" w:cs="Arial"/>
          <w:b/>
          <w:bCs/>
          <w:color w:val="000000" w:themeColor="text1"/>
          <w:sz w:val="20"/>
          <w:szCs w:val="20"/>
        </w:rPr>
        <w:t xml:space="preserve"> - </w:t>
      </w:r>
      <w:r w:rsidRPr="00D9010A">
        <w:rPr>
          <w:rFonts w:asciiTheme="minorHAnsi" w:hAnsiTheme="minorHAnsi" w:cs="Arial"/>
          <w:color w:val="000000" w:themeColor="text1"/>
          <w:sz w:val="20"/>
          <w:szCs w:val="20"/>
        </w:rPr>
        <w:t>A change to a course, program, service, or activity that would modify its essential requirements, objectives, or nature. An accommodation is not considered reasonable if it would fundamentally alter the academic standards, program outcomes, or essential elements of the course or program.</w:t>
      </w:r>
    </w:p>
    <w:p w14:paraId="27731DE3" w14:textId="12B3BE17" w:rsidR="001967FD" w:rsidRPr="00D9010A" w:rsidRDefault="001967FD" w:rsidP="00D9010A">
      <w:pPr>
        <w:pStyle w:val="NormalWeb"/>
        <w:numPr>
          <w:ilvl w:val="1"/>
          <w:numId w:val="32"/>
        </w:numPr>
        <w:shd w:val="clear" w:color="auto" w:fill="FFFFFF"/>
        <w:spacing w:before="0" w:beforeAutospacing="0"/>
        <w:rPr>
          <w:rFonts w:asciiTheme="minorHAnsi" w:hAnsiTheme="minorHAnsi" w:cs="Arial"/>
          <w:color w:val="000000" w:themeColor="text1"/>
          <w:sz w:val="20"/>
          <w:szCs w:val="20"/>
        </w:rPr>
      </w:pPr>
      <w:r w:rsidRPr="001967FD">
        <w:rPr>
          <w:rFonts w:asciiTheme="minorHAnsi" w:hAnsiTheme="minorHAnsi" w:cs="Arial"/>
          <w:b/>
          <w:bCs/>
          <w:color w:val="000000" w:themeColor="text1"/>
          <w:sz w:val="20"/>
          <w:szCs w:val="20"/>
        </w:rPr>
        <w:t>Interactive Process</w:t>
      </w:r>
      <w:r>
        <w:rPr>
          <w:rFonts w:asciiTheme="minorHAnsi" w:hAnsiTheme="minorHAnsi" w:cs="Arial"/>
          <w:color w:val="000000" w:themeColor="text1"/>
          <w:sz w:val="20"/>
          <w:szCs w:val="20"/>
        </w:rPr>
        <w:t xml:space="preserve"> - </w:t>
      </w:r>
      <w:r w:rsidRPr="001967FD">
        <w:rPr>
          <w:rFonts w:asciiTheme="minorHAnsi" w:hAnsiTheme="minorHAnsi" w:cs="Arial"/>
          <w:color w:val="000000" w:themeColor="text1"/>
          <w:sz w:val="20"/>
          <w:szCs w:val="20"/>
        </w:rPr>
        <w:t>A collaborative discussion between the student, the Office of Disability Services, and, when appropriate, faculty or academic program staff, to identify reasonable accommodations. This process involves reviewing documentation, discussing the impact of the disability on academic participation, exploring potential accommodations, and determining solutions that provide equal access without fundamentally altering the course, program, or essential requirements.</w:t>
      </w:r>
    </w:p>
    <w:p w14:paraId="5D138BE4" w14:textId="1F158212" w:rsidR="00B14895" w:rsidRDefault="00AD104A" w:rsidP="00AD104A">
      <w:pPr>
        <w:pStyle w:val="NormalWeb"/>
        <w:numPr>
          <w:ilvl w:val="1"/>
          <w:numId w:val="32"/>
        </w:numPr>
        <w:shd w:val="clear" w:color="auto" w:fill="FFFFFF"/>
        <w:spacing w:before="0" w:beforeAutospacing="0"/>
        <w:rPr>
          <w:rFonts w:asciiTheme="minorHAnsi" w:hAnsiTheme="minorHAnsi" w:cs="Arial"/>
          <w:color w:val="000000" w:themeColor="text1"/>
          <w:sz w:val="20"/>
          <w:szCs w:val="20"/>
        </w:rPr>
      </w:pPr>
      <w:r w:rsidRPr="00AD104A">
        <w:rPr>
          <w:rFonts w:asciiTheme="minorHAnsi" w:hAnsiTheme="minorHAnsi" w:cs="Arial"/>
          <w:b/>
          <w:bCs/>
          <w:caps/>
          <w:color w:val="000000" w:themeColor="text1"/>
          <w:sz w:val="20"/>
          <w:szCs w:val="20"/>
        </w:rPr>
        <w:t>R</w:t>
      </w:r>
      <w:r w:rsidRPr="00AD104A">
        <w:rPr>
          <w:rFonts w:asciiTheme="minorHAnsi" w:hAnsiTheme="minorHAnsi" w:cs="Arial"/>
          <w:b/>
          <w:bCs/>
          <w:color w:val="000000" w:themeColor="text1"/>
          <w:sz w:val="20"/>
          <w:szCs w:val="20"/>
        </w:rPr>
        <w:t>easonable Accommodations</w:t>
      </w:r>
      <w:r w:rsidR="00B14895" w:rsidRPr="00AD104A">
        <w:rPr>
          <w:rFonts w:asciiTheme="minorHAnsi" w:hAnsiTheme="minorHAnsi" w:cs="Arial"/>
          <w:b/>
          <w:bCs/>
          <w:color w:val="000000" w:themeColor="text1"/>
          <w:sz w:val="20"/>
          <w:szCs w:val="20"/>
        </w:rPr>
        <w:t xml:space="preserve"> -</w:t>
      </w:r>
      <w:r w:rsidR="00B14895" w:rsidRPr="00AD104A">
        <w:rPr>
          <w:rFonts w:asciiTheme="minorHAnsi" w:hAnsiTheme="minorHAnsi" w:cs="Arial"/>
          <w:color w:val="000000" w:themeColor="text1"/>
          <w:sz w:val="20"/>
          <w:szCs w:val="20"/>
        </w:rPr>
        <w:t xml:space="preserve"> An approved change or support that provides a qualified student with a disability an equal opportunity to access and participate in courses, programs, services, or activities offered by the College. Such accommodations must be effective while preserving the essential elements of the academic experience and must not create an undue financial or administrative burden for the College.</w:t>
      </w:r>
      <w:r w:rsidR="005425A1">
        <w:rPr>
          <w:rFonts w:asciiTheme="minorHAnsi" w:hAnsiTheme="minorHAnsi" w:cs="Arial"/>
          <w:color w:val="000000" w:themeColor="text1"/>
          <w:sz w:val="20"/>
          <w:szCs w:val="20"/>
        </w:rPr>
        <w:t xml:space="preserve"> Reasonable accommodations are distinct from </w:t>
      </w:r>
      <w:r w:rsidR="003C76D6">
        <w:rPr>
          <w:rFonts w:asciiTheme="minorHAnsi" w:hAnsiTheme="minorHAnsi" w:cs="Arial"/>
          <w:color w:val="000000" w:themeColor="text1"/>
          <w:sz w:val="20"/>
          <w:szCs w:val="20"/>
        </w:rPr>
        <w:t xml:space="preserve">flexibilities granted by a faculty member </w:t>
      </w:r>
      <w:r w:rsidR="00462B4D">
        <w:rPr>
          <w:rFonts w:asciiTheme="minorHAnsi" w:hAnsiTheme="minorHAnsi" w:cs="Arial"/>
          <w:color w:val="000000" w:themeColor="text1"/>
          <w:sz w:val="20"/>
          <w:szCs w:val="20"/>
        </w:rPr>
        <w:t xml:space="preserve">in response </w:t>
      </w:r>
      <w:r w:rsidR="003C76D6">
        <w:rPr>
          <w:rFonts w:asciiTheme="minorHAnsi" w:hAnsiTheme="minorHAnsi" w:cs="Arial"/>
          <w:color w:val="000000" w:themeColor="text1"/>
          <w:sz w:val="20"/>
          <w:szCs w:val="20"/>
        </w:rPr>
        <w:t xml:space="preserve">to </w:t>
      </w:r>
      <w:r w:rsidR="00FA10BF">
        <w:rPr>
          <w:rFonts w:asciiTheme="minorHAnsi" w:hAnsiTheme="minorHAnsi" w:cs="Arial"/>
          <w:color w:val="000000" w:themeColor="text1"/>
          <w:sz w:val="20"/>
          <w:szCs w:val="20"/>
        </w:rPr>
        <w:t xml:space="preserve">medically documented </w:t>
      </w:r>
      <w:r w:rsidR="003C76D6">
        <w:rPr>
          <w:rFonts w:asciiTheme="minorHAnsi" w:hAnsiTheme="minorHAnsi" w:cs="Arial"/>
          <w:color w:val="000000" w:themeColor="text1"/>
          <w:sz w:val="20"/>
          <w:szCs w:val="20"/>
        </w:rPr>
        <w:t xml:space="preserve">short-term illness that is not </w:t>
      </w:r>
      <w:r w:rsidR="00462B4D">
        <w:rPr>
          <w:rFonts w:asciiTheme="minorHAnsi" w:hAnsiTheme="minorHAnsi" w:cs="Arial"/>
          <w:color w:val="000000" w:themeColor="text1"/>
          <w:sz w:val="20"/>
          <w:szCs w:val="20"/>
        </w:rPr>
        <w:t>related to a disability</w:t>
      </w:r>
      <w:r w:rsidR="003C76D6">
        <w:rPr>
          <w:rFonts w:asciiTheme="minorHAnsi" w:hAnsiTheme="minorHAnsi" w:cs="Arial"/>
          <w:color w:val="000000" w:themeColor="text1"/>
          <w:sz w:val="20"/>
          <w:szCs w:val="20"/>
        </w:rPr>
        <w:t>.</w:t>
      </w:r>
    </w:p>
    <w:p w14:paraId="0AA23551" w14:textId="5BDF3126" w:rsidR="002F722F" w:rsidRPr="002F722F" w:rsidRDefault="002F722F" w:rsidP="002F722F">
      <w:pPr>
        <w:pStyle w:val="NormalWeb"/>
        <w:numPr>
          <w:ilvl w:val="1"/>
          <w:numId w:val="32"/>
        </w:numPr>
        <w:rPr>
          <w:rFonts w:asciiTheme="minorHAnsi" w:hAnsiTheme="minorHAnsi"/>
          <w:color w:val="000000"/>
          <w:sz w:val="20"/>
          <w:szCs w:val="20"/>
        </w:rPr>
      </w:pPr>
      <w:r>
        <w:rPr>
          <w:rFonts w:asciiTheme="minorHAnsi" w:hAnsiTheme="minorHAnsi"/>
          <w:b/>
          <w:color w:val="000000"/>
          <w:sz w:val="20"/>
          <w:szCs w:val="20"/>
        </w:rPr>
        <w:t xml:space="preserve">Respondent </w:t>
      </w:r>
      <w:r w:rsidRPr="004F0C50">
        <w:rPr>
          <w:rFonts w:asciiTheme="minorHAnsi" w:hAnsiTheme="minorHAnsi"/>
          <w:bCs/>
          <w:color w:val="FF0000"/>
          <w:sz w:val="20"/>
          <w:szCs w:val="20"/>
        </w:rPr>
        <w:t xml:space="preserve">- </w:t>
      </w:r>
      <w:r w:rsidRPr="00B14895">
        <w:rPr>
          <w:rFonts w:asciiTheme="minorHAnsi" w:hAnsiTheme="minorHAnsi"/>
          <w:bCs/>
          <w:color w:val="000000" w:themeColor="text1"/>
          <w:sz w:val="20"/>
          <w:szCs w:val="20"/>
        </w:rPr>
        <w:t>The individual alleged to have violated College policy.</w:t>
      </w:r>
    </w:p>
    <w:p w14:paraId="15905819" w14:textId="77777777" w:rsidR="002F722F" w:rsidRPr="002F722F" w:rsidRDefault="002F722F" w:rsidP="002F722F">
      <w:pPr>
        <w:pStyle w:val="ListParagraph"/>
        <w:numPr>
          <w:ilvl w:val="1"/>
          <w:numId w:val="32"/>
        </w:numPr>
        <w:rPr>
          <w:b/>
          <w:bCs/>
          <w:color w:val="000000" w:themeColor="text1"/>
        </w:rPr>
      </w:pPr>
      <w:r>
        <w:rPr>
          <w:b/>
          <w:color w:val="000000"/>
        </w:rPr>
        <w:t xml:space="preserve">Retaliation - </w:t>
      </w:r>
      <w:r w:rsidRPr="00AD104A">
        <w:rPr>
          <w:bCs/>
          <w:color w:val="000000" w:themeColor="text1"/>
        </w:rPr>
        <w:t xml:space="preserve">Retaliation is any adverse action taken against an individual because they reported discrimination, requested an accommodation, participated in an investigation, or exercised rights under </w:t>
      </w:r>
      <w:proofErr w:type="gramStart"/>
      <w:r w:rsidRPr="00AD104A">
        <w:rPr>
          <w:bCs/>
          <w:color w:val="000000" w:themeColor="text1"/>
        </w:rPr>
        <w:t>College</w:t>
      </w:r>
      <w:proofErr w:type="gramEnd"/>
      <w:r w:rsidRPr="00AD104A">
        <w:rPr>
          <w:bCs/>
          <w:color w:val="000000" w:themeColor="text1"/>
        </w:rPr>
        <w:t xml:space="preserve"> policy or applicable law.</w:t>
      </w:r>
      <w:r w:rsidRPr="00AD104A">
        <w:rPr>
          <w:b/>
          <w:color w:val="000000" w:themeColor="text1"/>
        </w:rPr>
        <w:t xml:space="preserve"> </w:t>
      </w:r>
    </w:p>
    <w:p w14:paraId="055C4F15" w14:textId="2823E295" w:rsidR="00B14895" w:rsidRPr="00EB41FA" w:rsidRDefault="00AD104A" w:rsidP="00EB41FA">
      <w:pPr>
        <w:pStyle w:val="ListParagraph"/>
        <w:numPr>
          <w:ilvl w:val="1"/>
          <w:numId w:val="32"/>
        </w:numPr>
        <w:rPr>
          <w:b/>
          <w:bCs/>
          <w:color w:val="000000" w:themeColor="text1"/>
        </w:rPr>
      </w:pPr>
      <w:r w:rsidRPr="002F722F">
        <w:rPr>
          <w:rFonts w:cs="Arial"/>
          <w:b/>
          <w:bCs/>
          <w:color w:val="000000" w:themeColor="text1"/>
        </w:rPr>
        <w:t>Technical Standards -</w:t>
      </w:r>
      <w:r w:rsidR="00B14895" w:rsidRPr="002F722F">
        <w:rPr>
          <w:rFonts w:cs="Arial"/>
          <w:b/>
          <w:bCs/>
          <w:color w:val="000000" w:themeColor="text1"/>
        </w:rPr>
        <w:t xml:space="preserve"> </w:t>
      </w:r>
      <w:r w:rsidR="00B14895" w:rsidRPr="002F722F">
        <w:rPr>
          <w:rFonts w:cs="Arial"/>
          <w:color w:val="000000" w:themeColor="text1"/>
        </w:rPr>
        <w:t>The fundamental abilities and competencies required for successful completion of a specific academic program, including expectations within classroom, laboratory, clinical, and fieldwork settings. Students are required to consistently meet these standards throughout their enrollment, either independently or with approved reasonable accommodations.</w:t>
      </w:r>
    </w:p>
    <w:p w14:paraId="30E14249" w14:textId="7D457B81" w:rsidR="008C6CC5" w:rsidRDefault="008C6CC5" w:rsidP="00BB3F05">
      <w:pPr>
        <w:pStyle w:val="NormalWeb"/>
        <w:numPr>
          <w:ilvl w:val="0"/>
          <w:numId w:val="32"/>
        </w:numPr>
        <w:rPr>
          <w:rFonts w:asciiTheme="minorHAnsi" w:hAnsiTheme="minorHAnsi"/>
          <w:b/>
          <w:bCs/>
          <w:color w:val="000000"/>
          <w:sz w:val="20"/>
          <w:szCs w:val="20"/>
        </w:rPr>
      </w:pPr>
      <w:r>
        <w:rPr>
          <w:rFonts w:asciiTheme="minorHAnsi" w:hAnsiTheme="minorHAnsi"/>
          <w:b/>
          <w:bCs/>
          <w:color w:val="000000"/>
          <w:sz w:val="20"/>
          <w:szCs w:val="20"/>
        </w:rPr>
        <w:t>Scope</w:t>
      </w:r>
    </w:p>
    <w:p w14:paraId="37AD73FA" w14:textId="713F41C4" w:rsidR="000F1F7E" w:rsidRPr="005425A1" w:rsidRDefault="00DA197A" w:rsidP="005425A1">
      <w:pPr>
        <w:pStyle w:val="NormalWeb"/>
        <w:numPr>
          <w:ilvl w:val="1"/>
          <w:numId w:val="32"/>
        </w:numPr>
        <w:rPr>
          <w:rFonts w:asciiTheme="minorHAnsi" w:hAnsiTheme="minorHAnsi"/>
          <w:color w:val="000000"/>
          <w:sz w:val="20"/>
          <w:szCs w:val="20"/>
        </w:rPr>
      </w:pPr>
      <w:r w:rsidRPr="0050090C">
        <w:rPr>
          <w:rFonts w:asciiTheme="minorHAnsi" w:hAnsiTheme="minorHAnsi"/>
          <w:color w:val="000000"/>
          <w:sz w:val="20"/>
          <w:szCs w:val="20"/>
        </w:rPr>
        <w:t xml:space="preserve">Employees seeking reasonable accommodations are referred to </w:t>
      </w:r>
      <w:r w:rsidR="0050090C">
        <w:rPr>
          <w:rFonts w:asciiTheme="minorHAnsi" w:hAnsiTheme="minorHAnsi"/>
          <w:color w:val="000000"/>
          <w:sz w:val="20"/>
          <w:szCs w:val="20"/>
        </w:rPr>
        <w:t>Human Resources</w:t>
      </w:r>
      <w:r w:rsidRPr="0050090C">
        <w:rPr>
          <w:rFonts w:asciiTheme="minorHAnsi" w:hAnsiTheme="minorHAnsi"/>
          <w:color w:val="000000"/>
          <w:sz w:val="20"/>
          <w:szCs w:val="20"/>
        </w:rPr>
        <w:t>.</w:t>
      </w:r>
    </w:p>
    <w:p w14:paraId="61C5794D" w14:textId="40527DB6" w:rsidR="00DA197A" w:rsidRDefault="008E1595" w:rsidP="008C6CC5">
      <w:pPr>
        <w:pStyle w:val="NormalWeb"/>
        <w:numPr>
          <w:ilvl w:val="1"/>
          <w:numId w:val="32"/>
        </w:numPr>
        <w:rPr>
          <w:rFonts w:asciiTheme="minorHAnsi" w:hAnsiTheme="minorHAnsi"/>
          <w:color w:val="000000"/>
          <w:sz w:val="20"/>
          <w:szCs w:val="20"/>
        </w:rPr>
      </w:pPr>
      <w:r>
        <w:rPr>
          <w:rFonts w:asciiTheme="minorHAnsi" w:hAnsiTheme="minorHAnsi"/>
          <w:color w:val="000000"/>
          <w:sz w:val="20"/>
          <w:szCs w:val="20"/>
        </w:rPr>
        <w:t>Persons who are not students or employees</w:t>
      </w:r>
      <w:r w:rsidR="00511369">
        <w:rPr>
          <w:rFonts w:asciiTheme="minorHAnsi" w:hAnsiTheme="minorHAnsi"/>
          <w:color w:val="000000"/>
          <w:sz w:val="20"/>
          <w:szCs w:val="20"/>
        </w:rPr>
        <w:t xml:space="preserve"> (for example, community members</w:t>
      </w:r>
      <w:r w:rsidR="00A510D6">
        <w:rPr>
          <w:rFonts w:asciiTheme="minorHAnsi" w:hAnsiTheme="minorHAnsi"/>
          <w:color w:val="000000"/>
          <w:sz w:val="20"/>
          <w:szCs w:val="20"/>
        </w:rPr>
        <w:t>, parents, visitors)</w:t>
      </w:r>
      <w:r>
        <w:rPr>
          <w:rFonts w:asciiTheme="minorHAnsi" w:hAnsiTheme="minorHAnsi"/>
          <w:color w:val="000000"/>
          <w:sz w:val="20"/>
          <w:szCs w:val="20"/>
        </w:rPr>
        <w:t xml:space="preserve"> </w:t>
      </w:r>
      <w:r w:rsidR="00040A4F">
        <w:rPr>
          <w:rFonts w:asciiTheme="minorHAnsi" w:hAnsiTheme="minorHAnsi"/>
          <w:color w:val="000000"/>
          <w:sz w:val="20"/>
          <w:szCs w:val="20"/>
        </w:rPr>
        <w:t xml:space="preserve">but </w:t>
      </w:r>
      <w:r w:rsidR="00611107">
        <w:rPr>
          <w:rFonts w:asciiTheme="minorHAnsi" w:hAnsiTheme="minorHAnsi"/>
          <w:color w:val="000000"/>
          <w:sz w:val="20"/>
          <w:szCs w:val="20"/>
        </w:rPr>
        <w:t xml:space="preserve">who </w:t>
      </w:r>
      <w:r w:rsidR="00040A4F">
        <w:rPr>
          <w:rFonts w:asciiTheme="minorHAnsi" w:hAnsiTheme="minorHAnsi"/>
          <w:color w:val="000000"/>
          <w:sz w:val="20"/>
          <w:szCs w:val="20"/>
        </w:rPr>
        <w:t xml:space="preserve">are </w:t>
      </w:r>
      <w:r w:rsidR="004A3A76">
        <w:rPr>
          <w:rFonts w:asciiTheme="minorHAnsi" w:hAnsiTheme="minorHAnsi"/>
          <w:color w:val="000000"/>
          <w:sz w:val="20"/>
          <w:szCs w:val="20"/>
        </w:rPr>
        <w:t xml:space="preserve">nevertheless </w:t>
      </w:r>
      <w:r w:rsidR="00511369">
        <w:rPr>
          <w:rFonts w:asciiTheme="minorHAnsi" w:hAnsiTheme="minorHAnsi"/>
          <w:color w:val="000000"/>
          <w:sz w:val="20"/>
          <w:szCs w:val="20"/>
        </w:rPr>
        <w:t>qualified persons with disabilities</w:t>
      </w:r>
      <w:r w:rsidR="00A510D6">
        <w:rPr>
          <w:rFonts w:asciiTheme="minorHAnsi" w:hAnsiTheme="minorHAnsi"/>
          <w:color w:val="000000"/>
          <w:sz w:val="20"/>
          <w:szCs w:val="20"/>
        </w:rPr>
        <w:t xml:space="preserve"> </w:t>
      </w:r>
      <w:r w:rsidR="00771C9B">
        <w:rPr>
          <w:rFonts w:asciiTheme="minorHAnsi" w:hAnsiTheme="minorHAnsi"/>
          <w:color w:val="000000"/>
          <w:sz w:val="20"/>
          <w:szCs w:val="20"/>
        </w:rPr>
        <w:t xml:space="preserve">pursuant to the Section 504 implementing regulation at 34 C.F.R. § </w:t>
      </w:r>
      <w:r w:rsidR="00D37918">
        <w:rPr>
          <w:rFonts w:asciiTheme="minorHAnsi" w:hAnsiTheme="minorHAnsi"/>
          <w:color w:val="000000"/>
          <w:sz w:val="20"/>
          <w:szCs w:val="20"/>
        </w:rPr>
        <w:t>104.</w:t>
      </w:r>
      <w:r w:rsidR="004A3A76">
        <w:rPr>
          <w:rFonts w:asciiTheme="minorHAnsi" w:hAnsiTheme="minorHAnsi"/>
          <w:color w:val="000000"/>
          <w:sz w:val="20"/>
          <w:szCs w:val="20"/>
        </w:rPr>
        <w:t>3(</w:t>
      </w:r>
      <w:r w:rsidR="004A3A76" w:rsidRPr="0050090C">
        <w:rPr>
          <w:rFonts w:asciiTheme="minorHAnsi" w:hAnsiTheme="minorHAnsi"/>
          <w:i/>
          <w:iCs/>
          <w:color w:val="000000"/>
          <w:sz w:val="20"/>
          <w:szCs w:val="20"/>
        </w:rPr>
        <w:t>l</w:t>
      </w:r>
      <w:r w:rsidR="004A3A76">
        <w:rPr>
          <w:rFonts w:asciiTheme="minorHAnsi" w:hAnsiTheme="minorHAnsi"/>
          <w:color w:val="000000"/>
          <w:sz w:val="20"/>
          <w:szCs w:val="20"/>
        </w:rPr>
        <w:t xml:space="preserve">)(4) may </w:t>
      </w:r>
      <w:r w:rsidR="003447BC">
        <w:rPr>
          <w:rFonts w:asciiTheme="minorHAnsi" w:hAnsiTheme="minorHAnsi"/>
          <w:color w:val="000000"/>
          <w:sz w:val="20"/>
          <w:szCs w:val="20"/>
        </w:rPr>
        <w:t>avail of this polic</w:t>
      </w:r>
      <w:r w:rsidR="00016A91">
        <w:rPr>
          <w:rFonts w:asciiTheme="minorHAnsi" w:hAnsiTheme="minorHAnsi"/>
          <w:color w:val="000000"/>
          <w:sz w:val="20"/>
          <w:szCs w:val="20"/>
        </w:rPr>
        <w:t>y</w:t>
      </w:r>
      <w:r w:rsidR="00917DF7">
        <w:rPr>
          <w:rFonts w:asciiTheme="minorHAnsi" w:hAnsiTheme="minorHAnsi"/>
          <w:color w:val="000000"/>
          <w:sz w:val="20"/>
          <w:szCs w:val="20"/>
        </w:rPr>
        <w:t>, in order to avoid discrimination pr</w:t>
      </w:r>
      <w:r w:rsidR="00E75D0A">
        <w:rPr>
          <w:rFonts w:asciiTheme="minorHAnsi" w:hAnsiTheme="minorHAnsi"/>
          <w:color w:val="000000"/>
          <w:sz w:val="20"/>
          <w:szCs w:val="20"/>
        </w:rPr>
        <w:t xml:space="preserve">ohibited by </w:t>
      </w:r>
      <w:r w:rsidR="00136DDA">
        <w:rPr>
          <w:rFonts w:asciiTheme="minorHAnsi" w:hAnsiTheme="minorHAnsi"/>
          <w:color w:val="000000"/>
          <w:sz w:val="20"/>
          <w:szCs w:val="20"/>
        </w:rPr>
        <w:t>law</w:t>
      </w:r>
      <w:r w:rsidR="00E75D0A">
        <w:rPr>
          <w:rFonts w:asciiTheme="minorHAnsi" w:hAnsiTheme="minorHAnsi"/>
          <w:color w:val="000000"/>
          <w:sz w:val="20"/>
          <w:szCs w:val="20"/>
        </w:rPr>
        <w:t>.</w:t>
      </w:r>
    </w:p>
    <w:p w14:paraId="6880405A" w14:textId="1AEA923D" w:rsidR="00292B9A" w:rsidRDefault="00292B9A" w:rsidP="00B70030">
      <w:pPr>
        <w:pStyle w:val="ListParagraph"/>
        <w:numPr>
          <w:ilvl w:val="1"/>
          <w:numId w:val="32"/>
        </w:numPr>
        <w:rPr>
          <w:rFonts w:eastAsia="Times New Roman"/>
          <w:color w:val="000000"/>
        </w:rPr>
      </w:pPr>
      <w:r w:rsidRPr="00A2397F">
        <w:rPr>
          <w:color w:val="000000"/>
        </w:rPr>
        <w:t xml:space="preserve">The grievance procedure </w:t>
      </w:r>
      <w:r w:rsidR="0012203A">
        <w:rPr>
          <w:rFonts w:eastAsia="Times New Roman"/>
          <w:color w:val="000000"/>
        </w:rPr>
        <w:t>described in</w:t>
      </w:r>
      <w:r w:rsidR="00A2397F" w:rsidRPr="00A2397F">
        <w:rPr>
          <w:rFonts w:eastAsia="Times New Roman"/>
          <w:color w:val="000000"/>
        </w:rPr>
        <w:t xml:space="preserve"> this policy fulfills the College’s obligation under Section 504 of the Rehabilitation Act of 1973, implemented at 34 C.F.R. § 104.7(b)</w:t>
      </w:r>
      <w:r w:rsidR="00807DE8">
        <w:rPr>
          <w:rFonts w:eastAsia="Times New Roman"/>
          <w:color w:val="000000"/>
        </w:rPr>
        <w:t xml:space="preserve">, and is available to </w:t>
      </w:r>
      <w:r w:rsidR="00FF762F">
        <w:rPr>
          <w:rFonts w:eastAsia="Times New Roman"/>
          <w:color w:val="000000"/>
        </w:rPr>
        <w:t xml:space="preserve">address </w:t>
      </w:r>
      <w:r w:rsidR="00822ABE">
        <w:rPr>
          <w:rFonts w:eastAsia="Times New Roman"/>
          <w:color w:val="000000"/>
        </w:rPr>
        <w:t>any complaints alleging action prohibited by the disability</w:t>
      </w:r>
      <w:r w:rsidR="00E81C02">
        <w:rPr>
          <w:rFonts w:eastAsia="Times New Roman"/>
          <w:color w:val="000000"/>
        </w:rPr>
        <w:t>-</w:t>
      </w:r>
      <w:r w:rsidR="00822ABE">
        <w:rPr>
          <w:rFonts w:eastAsia="Times New Roman"/>
          <w:color w:val="000000"/>
        </w:rPr>
        <w:t>discrimination laws</w:t>
      </w:r>
      <w:r w:rsidR="00B70030">
        <w:rPr>
          <w:rFonts w:eastAsia="Times New Roman"/>
          <w:color w:val="000000"/>
        </w:rPr>
        <w:t xml:space="preserve"> (Section 504, Title II of the Americans with Disabilities Act, and Chapter 4112 of the Ohio Revised Code)</w:t>
      </w:r>
      <w:r w:rsidR="00A2397F" w:rsidRPr="00A2397F">
        <w:rPr>
          <w:rFonts w:eastAsia="Times New Roman"/>
          <w:color w:val="000000"/>
        </w:rPr>
        <w:t>.</w:t>
      </w:r>
    </w:p>
    <w:p w14:paraId="207A120D" w14:textId="29553C0E" w:rsidR="00744146" w:rsidRPr="002707FA" w:rsidRDefault="00586A09" w:rsidP="002707FA">
      <w:pPr>
        <w:pStyle w:val="ListParagraph"/>
        <w:numPr>
          <w:ilvl w:val="1"/>
          <w:numId w:val="32"/>
        </w:numPr>
        <w:rPr>
          <w:color w:val="000000"/>
        </w:rPr>
      </w:pPr>
      <w:r>
        <w:rPr>
          <w:color w:val="000000"/>
        </w:rPr>
        <w:t>Allegations of misconduct brought under other College policies (for example, the Student C</w:t>
      </w:r>
      <w:r w:rsidR="0085474C">
        <w:rPr>
          <w:color w:val="000000"/>
        </w:rPr>
        <w:t xml:space="preserve">ode of Conduct) that involve disability discrimination, including harassment, must </w:t>
      </w:r>
      <w:r w:rsidR="00B952D5">
        <w:rPr>
          <w:color w:val="000000"/>
        </w:rPr>
        <w:t xml:space="preserve">also </w:t>
      </w:r>
      <w:r w:rsidR="0085474C">
        <w:rPr>
          <w:color w:val="000000"/>
        </w:rPr>
        <w:t>be pro</w:t>
      </w:r>
      <w:r w:rsidR="00C106AB">
        <w:rPr>
          <w:color w:val="000000"/>
        </w:rPr>
        <w:t>cessed under this policy in addition to other applicable College policies.</w:t>
      </w:r>
    </w:p>
    <w:p w14:paraId="0BB506B5" w14:textId="4733CAB0" w:rsidR="00BB3F05" w:rsidRPr="001C6A90" w:rsidRDefault="00BB3F05" w:rsidP="00BB3F05">
      <w:pPr>
        <w:pStyle w:val="NormalWeb"/>
        <w:numPr>
          <w:ilvl w:val="0"/>
          <w:numId w:val="32"/>
        </w:numPr>
        <w:rPr>
          <w:rFonts w:asciiTheme="minorHAnsi" w:hAnsiTheme="minorHAnsi"/>
          <w:b/>
          <w:bCs/>
          <w:color w:val="000000"/>
          <w:sz w:val="20"/>
          <w:szCs w:val="20"/>
        </w:rPr>
      </w:pPr>
      <w:r w:rsidRPr="00BB3F05">
        <w:rPr>
          <w:rFonts w:asciiTheme="minorHAnsi" w:hAnsiTheme="minorHAnsi"/>
          <w:b/>
          <w:bCs/>
          <w:color w:val="000000"/>
          <w:sz w:val="20"/>
          <w:szCs w:val="20"/>
        </w:rPr>
        <w:t>Roles and Responsibilities</w:t>
      </w:r>
      <w:r w:rsidR="009C2EFC">
        <w:rPr>
          <w:rFonts w:asciiTheme="minorHAnsi" w:hAnsiTheme="minorHAnsi"/>
          <w:b/>
          <w:bCs/>
          <w:color w:val="000000"/>
          <w:sz w:val="20"/>
          <w:szCs w:val="20"/>
        </w:rPr>
        <w:t xml:space="preserve"> for Reasonable Accommodations</w:t>
      </w:r>
    </w:p>
    <w:p w14:paraId="51A5FBD3" w14:textId="2167A942" w:rsidR="00BB3F05" w:rsidRDefault="00BB3F05" w:rsidP="00BB3F05">
      <w:pPr>
        <w:pStyle w:val="NormalWeb"/>
        <w:numPr>
          <w:ilvl w:val="1"/>
          <w:numId w:val="32"/>
        </w:numPr>
        <w:rPr>
          <w:rFonts w:asciiTheme="minorHAnsi" w:hAnsiTheme="minorHAnsi"/>
          <w:color w:val="000000"/>
          <w:sz w:val="20"/>
          <w:szCs w:val="20"/>
        </w:rPr>
      </w:pPr>
      <w:r w:rsidRPr="00BB3F05">
        <w:rPr>
          <w:rFonts w:asciiTheme="minorHAnsi" w:hAnsiTheme="minorHAnsi"/>
          <w:b/>
          <w:bCs/>
          <w:color w:val="000000"/>
          <w:sz w:val="20"/>
          <w:szCs w:val="20"/>
        </w:rPr>
        <w:t>Student Responsibilities</w:t>
      </w:r>
      <w:r w:rsidRPr="00BB3F05">
        <w:rPr>
          <w:rFonts w:asciiTheme="minorHAnsi" w:hAnsiTheme="minorHAnsi"/>
          <w:color w:val="000000"/>
          <w:sz w:val="20"/>
          <w:szCs w:val="20"/>
        </w:rPr>
        <w:br/>
        <w:t>Students</w:t>
      </w:r>
      <w:r w:rsidR="00686A43">
        <w:rPr>
          <w:rFonts w:asciiTheme="minorHAnsi" w:hAnsiTheme="minorHAnsi"/>
          <w:color w:val="000000"/>
          <w:sz w:val="20"/>
          <w:szCs w:val="20"/>
        </w:rPr>
        <w:t xml:space="preserve"> (including dual enrolled</w:t>
      </w:r>
      <w:r w:rsidR="00F74071">
        <w:rPr>
          <w:rFonts w:asciiTheme="minorHAnsi" w:hAnsiTheme="minorHAnsi"/>
          <w:color w:val="000000"/>
          <w:sz w:val="20"/>
          <w:szCs w:val="20"/>
        </w:rPr>
        <w:t xml:space="preserve"> students on Section 504 plans or IEPs)</w:t>
      </w:r>
      <w:r w:rsidR="003E4626">
        <w:rPr>
          <w:rFonts w:asciiTheme="minorHAnsi" w:hAnsiTheme="minorHAnsi"/>
          <w:color w:val="000000"/>
          <w:sz w:val="20"/>
          <w:szCs w:val="20"/>
        </w:rPr>
        <w:t xml:space="preserve"> and non-employees</w:t>
      </w:r>
      <w:r w:rsidRPr="00BB3F05">
        <w:rPr>
          <w:rFonts w:asciiTheme="minorHAnsi" w:hAnsiTheme="minorHAnsi"/>
          <w:color w:val="000000"/>
          <w:sz w:val="20"/>
          <w:szCs w:val="20"/>
        </w:rPr>
        <w:t xml:space="preserve"> seeking accommodations are responsible for initiating and participating in the process to ensure access. Responsibilities include:</w:t>
      </w:r>
    </w:p>
    <w:p w14:paraId="6AB21E9B"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Requesting accommodations through the Office of Disability Services in a timely manner </w:t>
      </w:r>
    </w:p>
    <w:p w14:paraId="77D1A34E"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Completing all required intake materials and participating in the registration process </w:t>
      </w:r>
    </w:p>
    <w:p w14:paraId="4C792A67"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lastRenderedPageBreak/>
        <w:t xml:space="preserve">Meeting with Disability Services staff to discuss disability-related barriers and accommodation needs </w:t>
      </w:r>
    </w:p>
    <w:p w14:paraId="689416F9" w14:textId="29D38F2C"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Providing appropriate documentation from a qualified professional in accordance with Documentation Standards </w:t>
      </w:r>
      <w:r w:rsidR="003047CE">
        <w:rPr>
          <w:rFonts w:asciiTheme="minorHAnsi" w:hAnsiTheme="minorHAnsi"/>
          <w:color w:val="000000"/>
          <w:sz w:val="20"/>
          <w:szCs w:val="20"/>
        </w:rPr>
        <w:t>(see below)</w:t>
      </w:r>
      <w:r w:rsidR="00D03717">
        <w:rPr>
          <w:rFonts w:asciiTheme="minorHAnsi" w:hAnsiTheme="minorHAnsi"/>
          <w:color w:val="000000"/>
          <w:sz w:val="20"/>
          <w:szCs w:val="20"/>
        </w:rPr>
        <w:t>.</w:t>
      </w:r>
    </w:p>
    <w:p w14:paraId="050EAFDA"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Engaging in the interactive process, as needed, to determine reasonable and effective accommodations </w:t>
      </w:r>
    </w:p>
    <w:p w14:paraId="3795A08D" w14:textId="77777777" w:rsidR="0000296D" w:rsidRDefault="0000296D" w:rsidP="001C6A90">
      <w:pPr>
        <w:pStyle w:val="NormalWeb"/>
        <w:numPr>
          <w:ilvl w:val="2"/>
          <w:numId w:val="32"/>
        </w:numPr>
        <w:rPr>
          <w:rFonts w:asciiTheme="minorHAnsi" w:hAnsiTheme="minorHAnsi"/>
          <w:color w:val="000000"/>
          <w:sz w:val="20"/>
          <w:szCs w:val="20"/>
        </w:rPr>
      </w:pPr>
      <w:r>
        <w:rPr>
          <w:rFonts w:asciiTheme="minorHAnsi" w:hAnsiTheme="minorHAnsi"/>
          <w:color w:val="000000"/>
          <w:sz w:val="20"/>
          <w:szCs w:val="20"/>
        </w:rPr>
        <w:t>For students:</w:t>
      </w:r>
    </w:p>
    <w:p w14:paraId="7F98AF02" w14:textId="4E935286" w:rsidR="001C6A90" w:rsidRDefault="00BB3F05" w:rsidP="000A3CDF">
      <w:pPr>
        <w:pStyle w:val="NormalWeb"/>
        <w:numPr>
          <w:ilvl w:val="3"/>
          <w:numId w:val="32"/>
        </w:numPr>
        <w:rPr>
          <w:rFonts w:asciiTheme="minorHAnsi" w:hAnsiTheme="minorHAnsi"/>
          <w:color w:val="000000"/>
          <w:sz w:val="20"/>
          <w:szCs w:val="20"/>
        </w:rPr>
      </w:pPr>
      <w:r w:rsidRPr="00BB3F05">
        <w:rPr>
          <w:rFonts w:asciiTheme="minorHAnsi" w:hAnsiTheme="minorHAnsi"/>
          <w:color w:val="000000"/>
          <w:sz w:val="20"/>
          <w:szCs w:val="20"/>
        </w:rPr>
        <w:t xml:space="preserve">Delivering the official Letter </w:t>
      </w:r>
      <w:r w:rsidR="003A6F4F">
        <w:rPr>
          <w:rFonts w:asciiTheme="minorHAnsi" w:hAnsiTheme="minorHAnsi"/>
          <w:color w:val="000000"/>
          <w:sz w:val="20"/>
          <w:szCs w:val="20"/>
        </w:rPr>
        <w:t xml:space="preserve">of Accommodation </w:t>
      </w:r>
      <w:r w:rsidRPr="00BB3F05">
        <w:rPr>
          <w:rFonts w:asciiTheme="minorHAnsi" w:hAnsiTheme="minorHAnsi"/>
          <w:color w:val="000000"/>
          <w:sz w:val="20"/>
          <w:szCs w:val="20"/>
        </w:rPr>
        <w:t xml:space="preserve">to faculty in a timely manner each term accommodations are requested </w:t>
      </w:r>
    </w:p>
    <w:p w14:paraId="1B00D177" w14:textId="77777777" w:rsidR="000A3CDF" w:rsidRDefault="00BB3F05" w:rsidP="000A3CDF">
      <w:pPr>
        <w:pStyle w:val="NormalWeb"/>
        <w:numPr>
          <w:ilvl w:val="3"/>
          <w:numId w:val="32"/>
        </w:numPr>
        <w:rPr>
          <w:rFonts w:asciiTheme="minorHAnsi" w:hAnsiTheme="minorHAnsi"/>
          <w:color w:val="000000"/>
          <w:sz w:val="20"/>
          <w:szCs w:val="20"/>
        </w:rPr>
      </w:pPr>
      <w:r w:rsidRPr="00BB3F05">
        <w:rPr>
          <w:rFonts w:asciiTheme="minorHAnsi" w:hAnsiTheme="minorHAnsi"/>
          <w:color w:val="000000"/>
          <w:sz w:val="20"/>
          <w:szCs w:val="20"/>
        </w:rPr>
        <w:t xml:space="preserve">Communicating with faculty, when appropriate, to support the implementation of approved accommodations </w:t>
      </w:r>
    </w:p>
    <w:p w14:paraId="1B9CBCEA" w14:textId="63E31DF3" w:rsidR="006D45CF" w:rsidRPr="000A3CDF" w:rsidRDefault="006D45CF" w:rsidP="000A3CDF">
      <w:pPr>
        <w:pStyle w:val="NormalWeb"/>
        <w:numPr>
          <w:ilvl w:val="3"/>
          <w:numId w:val="32"/>
        </w:numPr>
        <w:rPr>
          <w:rFonts w:asciiTheme="minorHAnsi" w:hAnsiTheme="minorHAnsi"/>
          <w:color w:val="000000"/>
          <w:sz w:val="20"/>
          <w:szCs w:val="20"/>
        </w:rPr>
      </w:pPr>
      <w:r w:rsidRPr="000A3CDF">
        <w:rPr>
          <w:rFonts w:asciiTheme="minorHAnsi" w:hAnsiTheme="minorHAnsi"/>
          <w:color w:val="000000"/>
          <w:sz w:val="20"/>
          <w:szCs w:val="20"/>
        </w:rPr>
        <w:t xml:space="preserve">Distinguishing between requests for implementation of an approved disability-related accommodation vs. requests for </w:t>
      </w:r>
      <w:r w:rsidR="009E3406" w:rsidRPr="000A3CDF">
        <w:rPr>
          <w:rFonts w:asciiTheme="minorHAnsi" w:hAnsiTheme="minorHAnsi"/>
          <w:color w:val="000000"/>
          <w:sz w:val="20"/>
          <w:szCs w:val="20"/>
        </w:rPr>
        <w:t xml:space="preserve">flexibility, such as a deadline extension, due to short-term illness that is not </w:t>
      </w:r>
      <w:r w:rsidR="00452CDC" w:rsidRPr="000A3CDF">
        <w:rPr>
          <w:rFonts w:asciiTheme="minorHAnsi" w:hAnsiTheme="minorHAnsi"/>
          <w:color w:val="000000"/>
          <w:sz w:val="20"/>
          <w:szCs w:val="20"/>
        </w:rPr>
        <w:t>related disability-related.</w:t>
      </w:r>
    </w:p>
    <w:p w14:paraId="4DBF7B5E" w14:textId="1E749DA6" w:rsidR="00BB3F05" w:rsidRPr="00BB3F05"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Notifying Disability Services promptly of any issues, concerns, or changes related to approved accommodations </w:t>
      </w:r>
    </w:p>
    <w:p w14:paraId="3768E9A5" w14:textId="77777777" w:rsidR="001C6A90" w:rsidRDefault="00BB3F05" w:rsidP="001C6A90">
      <w:pPr>
        <w:pStyle w:val="NormalWeb"/>
        <w:numPr>
          <w:ilvl w:val="1"/>
          <w:numId w:val="32"/>
        </w:numPr>
        <w:rPr>
          <w:rFonts w:asciiTheme="minorHAnsi" w:hAnsiTheme="minorHAnsi"/>
          <w:color w:val="000000"/>
          <w:sz w:val="20"/>
          <w:szCs w:val="20"/>
        </w:rPr>
      </w:pPr>
      <w:r w:rsidRPr="00BB3F05">
        <w:rPr>
          <w:rFonts w:asciiTheme="minorHAnsi" w:hAnsiTheme="minorHAnsi"/>
          <w:b/>
          <w:bCs/>
          <w:color w:val="000000"/>
          <w:sz w:val="20"/>
          <w:szCs w:val="20"/>
        </w:rPr>
        <w:t>Disability Services Responsibilities</w:t>
      </w:r>
      <w:r w:rsidRPr="00BB3F05">
        <w:rPr>
          <w:rFonts w:asciiTheme="minorHAnsi" w:hAnsiTheme="minorHAnsi"/>
          <w:color w:val="000000"/>
          <w:sz w:val="20"/>
          <w:szCs w:val="20"/>
        </w:rPr>
        <w:br/>
        <w:t>The Office of Disability Services is responsible for coordinating accommodations and ensuring compliance with applicable laws. Responsibilities include:</w:t>
      </w:r>
    </w:p>
    <w:p w14:paraId="11DD5CBC" w14:textId="6A4697DB"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Meeting with students</w:t>
      </w:r>
      <w:r w:rsidR="001B5805">
        <w:rPr>
          <w:rFonts w:asciiTheme="minorHAnsi" w:hAnsiTheme="minorHAnsi"/>
          <w:color w:val="000000"/>
          <w:sz w:val="20"/>
          <w:szCs w:val="20"/>
        </w:rPr>
        <w:t xml:space="preserve"> and non-employees</w:t>
      </w:r>
      <w:r w:rsidRPr="00BB3F05">
        <w:rPr>
          <w:rFonts w:asciiTheme="minorHAnsi" w:hAnsiTheme="minorHAnsi"/>
          <w:color w:val="000000"/>
          <w:sz w:val="20"/>
          <w:szCs w:val="20"/>
        </w:rPr>
        <w:t xml:space="preserve"> to review disability-related needs and accommodation requests </w:t>
      </w:r>
    </w:p>
    <w:p w14:paraId="74C29195"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Evaluating submitted documentation and requesting additional information, if necessary </w:t>
      </w:r>
    </w:p>
    <w:p w14:paraId="04EC98E7" w14:textId="59190631"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Facilitating an interactive process with the student</w:t>
      </w:r>
      <w:r w:rsidR="00880CF1">
        <w:rPr>
          <w:rFonts w:asciiTheme="minorHAnsi" w:hAnsiTheme="minorHAnsi"/>
          <w:color w:val="000000"/>
          <w:sz w:val="20"/>
          <w:szCs w:val="20"/>
        </w:rPr>
        <w:t>/non-employee</w:t>
      </w:r>
      <w:r w:rsidRPr="00BB3F05">
        <w:rPr>
          <w:rFonts w:asciiTheme="minorHAnsi" w:hAnsiTheme="minorHAnsi"/>
          <w:color w:val="000000"/>
          <w:sz w:val="20"/>
          <w:szCs w:val="20"/>
        </w:rPr>
        <w:t xml:space="preserve"> and, when appropriate, relevant college personnel to determine reasonable accommodations </w:t>
      </w:r>
    </w:p>
    <w:p w14:paraId="62FBE7F7" w14:textId="46C2BFCD" w:rsidR="00815F6D"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Making determinations regarding accommodations </w:t>
      </w:r>
      <w:r w:rsidR="00AA6E95">
        <w:rPr>
          <w:rFonts w:asciiTheme="minorHAnsi" w:hAnsiTheme="minorHAnsi"/>
          <w:color w:val="000000"/>
          <w:sz w:val="20"/>
          <w:szCs w:val="20"/>
        </w:rPr>
        <w:t>by issuing a</w:t>
      </w:r>
      <w:r w:rsidR="005067EF">
        <w:rPr>
          <w:rFonts w:asciiTheme="minorHAnsi" w:hAnsiTheme="minorHAnsi"/>
          <w:color w:val="000000"/>
          <w:sz w:val="20"/>
          <w:szCs w:val="20"/>
        </w:rPr>
        <w:t xml:space="preserve"> Verified Individual Services &amp; Accommodations (VISA) </w:t>
      </w:r>
      <w:r w:rsidR="00A2234D">
        <w:rPr>
          <w:rFonts w:asciiTheme="minorHAnsi" w:hAnsiTheme="minorHAnsi"/>
          <w:color w:val="000000"/>
          <w:sz w:val="20"/>
          <w:szCs w:val="20"/>
        </w:rPr>
        <w:t xml:space="preserve">for any approved accommodations and by issuing </w:t>
      </w:r>
      <w:r w:rsidR="00815F6D">
        <w:rPr>
          <w:rFonts w:asciiTheme="minorHAnsi" w:hAnsiTheme="minorHAnsi"/>
          <w:color w:val="000000"/>
          <w:sz w:val="20"/>
          <w:szCs w:val="20"/>
        </w:rPr>
        <w:t xml:space="preserve">written notice of </w:t>
      </w:r>
      <w:r w:rsidR="00B33262">
        <w:rPr>
          <w:rFonts w:asciiTheme="minorHAnsi" w:hAnsiTheme="minorHAnsi"/>
          <w:color w:val="000000"/>
          <w:sz w:val="20"/>
          <w:szCs w:val="20"/>
        </w:rPr>
        <w:t>any</w:t>
      </w:r>
      <w:r w:rsidR="0033150F">
        <w:rPr>
          <w:rFonts w:asciiTheme="minorHAnsi" w:hAnsiTheme="minorHAnsi"/>
          <w:color w:val="000000"/>
          <w:sz w:val="20"/>
          <w:szCs w:val="20"/>
        </w:rPr>
        <w:t xml:space="preserve"> denial of </w:t>
      </w:r>
      <w:r w:rsidR="00B33262">
        <w:rPr>
          <w:rFonts w:asciiTheme="minorHAnsi" w:hAnsiTheme="minorHAnsi"/>
          <w:color w:val="000000"/>
          <w:sz w:val="20"/>
          <w:szCs w:val="20"/>
        </w:rPr>
        <w:t>a</w:t>
      </w:r>
      <w:r w:rsidR="0033150F">
        <w:rPr>
          <w:rFonts w:asciiTheme="minorHAnsi" w:hAnsiTheme="minorHAnsi"/>
          <w:color w:val="000000"/>
          <w:sz w:val="20"/>
          <w:szCs w:val="20"/>
        </w:rPr>
        <w:t xml:space="preserve"> </w:t>
      </w:r>
      <w:proofErr w:type="gramStart"/>
      <w:r w:rsidR="0033150F">
        <w:rPr>
          <w:rFonts w:asciiTheme="minorHAnsi" w:hAnsiTheme="minorHAnsi"/>
          <w:color w:val="000000"/>
          <w:sz w:val="20"/>
          <w:szCs w:val="20"/>
        </w:rPr>
        <w:t>requested</w:t>
      </w:r>
      <w:r w:rsidR="00815F6D">
        <w:rPr>
          <w:rFonts w:asciiTheme="minorHAnsi" w:hAnsiTheme="minorHAnsi"/>
          <w:color w:val="000000"/>
          <w:sz w:val="20"/>
          <w:szCs w:val="20"/>
        </w:rPr>
        <w:t xml:space="preserve"> accommodations</w:t>
      </w:r>
      <w:proofErr w:type="gramEnd"/>
    </w:p>
    <w:p w14:paraId="1AE5A1AC" w14:textId="7E45C2AB" w:rsidR="001C6A90" w:rsidRDefault="00815F6D" w:rsidP="001C6A90">
      <w:pPr>
        <w:pStyle w:val="NormalWeb"/>
        <w:numPr>
          <w:ilvl w:val="2"/>
          <w:numId w:val="32"/>
        </w:numPr>
        <w:rPr>
          <w:rFonts w:asciiTheme="minorHAnsi" w:hAnsiTheme="minorHAnsi"/>
          <w:color w:val="000000"/>
          <w:sz w:val="20"/>
          <w:szCs w:val="20"/>
        </w:rPr>
      </w:pPr>
      <w:r>
        <w:rPr>
          <w:rFonts w:asciiTheme="minorHAnsi" w:hAnsiTheme="minorHAnsi"/>
          <w:color w:val="000000"/>
          <w:sz w:val="20"/>
          <w:szCs w:val="20"/>
        </w:rPr>
        <w:t>P</w:t>
      </w:r>
      <w:r w:rsidR="00BB3F05" w:rsidRPr="00BB3F05">
        <w:rPr>
          <w:rFonts w:asciiTheme="minorHAnsi" w:hAnsiTheme="minorHAnsi"/>
          <w:color w:val="000000"/>
          <w:sz w:val="20"/>
          <w:szCs w:val="20"/>
        </w:rPr>
        <w:t xml:space="preserve">roviding clear guidance on </w:t>
      </w:r>
      <w:r w:rsidR="00B83AE5">
        <w:rPr>
          <w:rFonts w:asciiTheme="minorHAnsi" w:hAnsiTheme="minorHAnsi"/>
          <w:color w:val="000000"/>
          <w:sz w:val="20"/>
          <w:szCs w:val="20"/>
        </w:rPr>
        <w:t xml:space="preserve">the </w:t>
      </w:r>
      <w:r w:rsidR="00BB3F05" w:rsidRPr="00BB3F05">
        <w:rPr>
          <w:rFonts w:asciiTheme="minorHAnsi" w:hAnsiTheme="minorHAnsi"/>
          <w:color w:val="000000"/>
          <w:sz w:val="20"/>
          <w:szCs w:val="20"/>
        </w:rPr>
        <w:t xml:space="preserve">implementation </w:t>
      </w:r>
      <w:r>
        <w:rPr>
          <w:rFonts w:asciiTheme="minorHAnsi" w:hAnsiTheme="minorHAnsi"/>
          <w:color w:val="000000"/>
          <w:sz w:val="20"/>
          <w:szCs w:val="20"/>
        </w:rPr>
        <w:t xml:space="preserve">of approved </w:t>
      </w:r>
      <w:r w:rsidR="00E73AD2">
        <w:rPr>
          <w:rFonts w:asciiTheme="minorHAnsi" w:hAnsiTheme="minorHAnsi"/>
          <w:color w:val="000000"/>
          <w:sz w:val="20"/>
          <w:szCs w:val="20"/>
        </w:rPr>
        <w:t>accommodations</w:t>
      </w:r>
    </w:p>
    <w:p w14:paraId="699A8D9C" w14:textId="196E7463"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Issuing official </w:t>
      </w:r>
      <w:r w:rsidR="003A6F4F" w:rsidRPr="00BB3F05">
        <w:rPr>
          <w:rFonts w:asciiTheme="minorHAnsi" w:hAnsiTheme="minorHAnsi"/>
          <w:color w:val="000000"/>
          <w:sz w:val="20"/>
          <w:szCs w:val="20"/>
        </w:rPr>
        <w:t xml:space="preserve">Letters </w:t>
      </w:r>
      <w:r w:rsidR="003A6F4F">
        <w:rPr>
          <w:rFonts w:asciiTheme="minorHAnsi" w:hAnsiTheme="minorHAnsi"/>
          <w:color w:val="000000"/>
          <w:sz w:val="20"/>
          <w:szCs w:val="20"/>
        </w:rPr>
        <w:t xml:space="preserve">of </w:t>
      </w:r>
      <w:r w:rsidRPr="00BB3F05">
        <w:rPr>
          <w:rFonts w:asciiTheme="minorHAnsi" w:hAnsiTheme="minorHAnsi"/>
          <w:color w:val="000000"/>
          <w:sz w:val="20"/>
          <w:szCs w:val="20"/>
        </w:rPr>
        <w:t xml:space="preserve">Accommodation </w:t>
      </w:r>
      <w:r w:rsidR="007C6CE8">
        <w:rPr>
          <w:rFonts w:asciiTheme="minorHAnsi" w:hAnsiTheme="minorHAnsi"/>
          <w:color w:val="000000"/>
          <w:sz w:val="20"/>
          <w:szCs w:val="20"/>
        </w:rPr>
        <w:t xml:space="preserve">and the Communication Plan Template </w:t>
      </w:r>
      <w:r w:rsidRPr="00BB3F05">
        <w:rPr>
          <w:rFonts w:asciiTheme="minorHAnsi" w:hAnsiTheme="minorHAnsi"/>
          <w:color w:val="000000"/>
          <w:sz w:val="20"/>
          <w:szCs w:val="20"/>
        </w:rPr>
        <w:t xml:space="preserve">for students to share with faculty </w:t>
      </w:r>
    </w:p>
    <w:p w14:paraId="317B78F5" w14:textId="21BFA177" w:rsidR="00BB3F05" w:rsidRPr="00BB3F05"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Providing</w:t>
      </w:r>
      <w:r w:rsidR="006878C6">
        <w:rPr>
          <w:rFonts w:asciiTheme="minorHAnsi" w:hAnsiTheme="minorHAnsi"/>
          <w:color w:val="000000"/>
          <w:sz w:val="20"/>
          <w:szCs w:val="20"/>
        </w:rPr>
        <w:t xml:space="preserve"> annual training and</w:t>
      </w:r>
      <w:r w:rsidRPr="00BB3F05">
        <w:rPr>
          <w:rFonts w:asciiTheme="minorHAnsi" w:hAnsiTheme="minorHAnsi"/>
          <w:color w:val="000000"/>
          <w:sz w:val="20"/>
          <w:szCs w:val="20"/>
        </w:rPr>
        <w:t xml:space="preserve"> ongoing support and consultation to students and the College community regarding accommodations</w:t>
      </w:r>
      <w:r w:rsidR="0039327C">
        <w:rPr>
          <w:rFonts w:asciiTheme="minorHAnsi" w:hAnsiTheme="minorHAnsi"/>
          <w:color w:val="000000"/>
          <w:sz w:val="20"/>
          <w:szCs w:val="20"/>
        </w:rPr>
        <w:t>,</w:t>
      </w:r>
      <w:r w:rsidRPr="00BB3F05">
        <w:rPr>
          <w:rFonts w:asciiTheme="minorHAnsi" w:hAnsiTheme="minorHAnsi"/>
          <w:color w:val="000000"/>
          <w:sz w:val="20"/>
          <w:szCs w:val="20"/>
        </w:rPr>
        <w:t xml:space="preserve"> </w:t>
      </w:r>
      <w:r w:rsidR="00F45F14">
        <w:rPr>
          <w:rFonts w:asciiTheme="minorHAnsi" w:hAnsiTheme="minorHAnsi"/>
          <w:color w:val="000000"/>
          <w:sz w:val="20"/>
          <w:szCs w:val="20"/>
        </w:rPr>
        <w:t xml:space="preserve">physical and digital </w:t>
      </w:r>
      <w:r w:rsidRPr="00BB3F05">
        <w:rPr>
          <w:rFonts w:asciiTheme="minorHAnsi" w:hAnsiTheme="minorHAnsi"/>
          <w:color w:val="000000"/>
          <w:sz w:val="20"/>
          <w:szCs w:val="20"/>
        </w:rPr>
        <w:t>accessibility</w:t>
      </w:r>
      <w:r w:rsidR="0039327C">
        <w:rPr>
          <w:rFonts w:asciiTheme="minorHAnsi" w:hAnsiTheme="minorHAnsi"/>
          <w:color w:val="000000"/>
          <w:sz w:val="20"/>
          <w:szCs w:val="20"/>
        </w:rPr>
        <w:t xml:space="preserve">, and </w:t>
      </w:r>
      <w:r w:rsidR="00527780">
        <w:rPr>
          <w:rFonts w:asciiTheme="minorHAnsi" w:hAnsiTheme="minorHAnsi"/>
          <w:color w:val="000000"/>
          <w:sz w:val="20"/>
          <w:szCs w:val="20"/>
        </w:rPr>
        <w:t>disability discrimination, including harassment</w:t>
      </w:r>
      <w:r w:rsidRPr="00BB3F05">
        <w:rPr>
          <w:rFonts w:asciiTheme="minorHAnsi" w:hAnsiTheme="minorHAnsi"/>
          <w:color w:val="000000"/>
          <w:sz w:val="20"/>
          <w:szCs w:val="20"/>
        </w:rPr>
        <w:t xml:space="preserve"> </w:t>
      </w:r>
    </w:p>
    <w:p w14:paraId="4CF0BF45" w14:textId="77777777" w:rsidR="001C6A90" w:rsidRDefault="00BB3F05" w:rsidP="001C6A90">
      <w:pPr>
        <w:pStyle w:val="NormalWeb"/>
        <w:numPr>
          <w:ilvl w:val="1"/>
          <w:numId w:val="32"/>
        </w:numPr>
        <w:rPr>
          <w:rFonts w:asciiTheme="minorHAnsi" w:hAnsiTheme="minorHAnsi"/>
          <w:color w:val="000000"/>
          <w:sz w:val="20"/>
          <w:szCs w:val="20"/>
        </w:rPr>
      </w:pPr>
      <w:r w:rsidRPr="00BB3F05">
        <w:rPr>
          <w:rFonts w:asciiTheme="minorHAnsi" w:hAnsiTheme="minorHAnsi"/>
          <w:b/>
          <w:bCs/>
          <w:color w:val="000000"/>
          <w:sz w:val="20"/>
          <w:szCs w:val="20"/>
        </w:rPr>
        <w:t>Faculty Responsibilities</w:t>
      </w:r>
      <w:r w:rsidRPr="00BB3F05">
        <w:rPr>
          <w:rFonts w:asciiTheme="minorHAnsi" w:hAnsiTheme="minorHAnsi"/>
          <w:color w:val="000000"/>
          <w:sz w:val="20"/>
          <w:szCs w:val="20"/>
        </w:rPr>
        <w:br/>
        <w:t>Faculty play a key role in implementing approved accommodations and supporting access in the classroom. Responsibilities include:</w:t>
      </w:r>
    </w:p>
    <w:p w14:paraId="24EDFBB9" w14:textId="51093D5D" w:rsidR="001C6A90" w:rsidRDefault="007572B5" w:rsidP="001C6A90">
      <w:pPr>
        <w:pStyle w:val="NormalWeb"/>
        <w:numPr>
          <w:ilvl w:val="2"/>
          <w:numId w:val="32"/>
        </w:numPr>
        <w:rPr>
          <w:rFonts w:asciiTheme="minorHAnsi" w:hAnsiTheme="minorHAnsi"/>
          <w:color w:val="000000"/>
          <w:sz w:val="20"/>
          <w:szCs w:val="20"/>
        </w:rPr>
      </w:pPr>
      <w:r>
        <w:rPr>
          <w:rFonts w:asciiTheme="minorHAnsi" w:hAnsiTheme="minorHAnsi"/>
          <w:color w:val="000000"/>
          <w:sz w:val="20"/>
          <w:szCs w:val="20"/>
        </w:rPr>
        <w:t>Implementing</w:t>
      </w:r>
      <w:r w:rsidRPr="00BB3F05">
        <w:rPr>
          <w:rFonts w:asciiTheme="minorHAnsi" w:hAnsiTheme="minorHAnsi"/>
          <w:color w:val="000000"/>
          <w:sz w:val="20"/>
          <w:szCs w:val="20"/>
        </w:rPr>
        <w:t xml:space="preserve"> </w:t>
      </w:r>
      <w:r w:rsidR="00BB3F05" w:rsidRPr="00BB3F05">
        <w:rPr>
          <w:rFonts w:asciiTheme="minorHAnsi" w:hAnsiTheme="minorHAnsi"/>
          <w:color w:val="000000"/>
          <w:sz w:val="20"/>
          <w:szCs w:val="20"/>
        </w:rPr>
        <w:t xml:space="preserve">approved accommodations in accordance with the official Letter </w:t>
      </w:r>
      <w:r w:rsidR="001E0D7A">
        <w:rPr>
          <w:rFonts w:asciiTheme="minorHAnsi" w:hAnsiTheme="minorHAnsi"/>
          <w:color w:val="000000"/>
          <w:sz w:val="20"/>
          <w:szCs w:val="20"/>
        </w:rPr>
        <w:t xml:space="preserve">of Accommodation </w:t>
      </w:r>
      <w:r w:rsidR="00BB3F05" w:rsidRPr="00BB3F05">
        <w:rPr>
          <w:rFonts w:asciiTheme="minorHAnsi" w:hAnsiTheme="minorHAnsi"/>
          <w:color w:val="000000"/>
          <w:sz w:val="20"/>
          <w:szCs w:val="20"/>
        </w:rPr>
        <w:t xml:space="preserve">issued by Disability Services </w:t>
      </w:r>
    </w:p>
    <w:p w14:paraId="4268F50C" w14:textId="7777777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Consulting with students, as appropriate, to determine effective methods for implementing accommodations within the course structure </w:t>
      </w:r>
    </w:p>
    <w:p w14:paraId="0D6918E0" w14:textId="4B599BC5"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Referring students who request accommodations </w:t>
      </w:r>
      <w:r w:rsidR="007572B5">
        <w:rPr>
          <w:rFonts w:asciiTheme="minorHAnsi" w:hAnsiTheme="minorHAnsi"/>
          <w:color w:val="000000"/>
          <w:sz w:val="20"/>
          <w:szCs w:val="20"/>
        </w:rPr>
        <w:t xml:space="preserve">(that have not yet been approved) </w:t>
      </w:r>
      <w:r w:rsidRPr="00BB3F05">
        <w:rPr>
          <w:rFonts w:asciiTheme="minorHAnsi" w:hAnsiTheme="minorHAnsi"/>
          <w:color w:val="000000"/>
          <w:sz w:val="20"/>
          <w:szCs w:val="20"/>
        </w:rPr>
        <w:t xml:space="preserve">to the Office of Disability Services </w:t>
      </w:r>
    </w:p>
    <w:p w14:paraId="5A78EC07" w14:textId="78DF28C7" w:rsidR="001C6A90" w:rsidRDefault="00BB3F05" w:rsidP="001C6A90">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 xml:space="preserve">Communicating with Disability Services regarding questions, concerns, or implementation challenges, including situations where </w:t>
      </w:r>
      <w:r w:rsidR="00873A49">
        <w:rPr>
          <w:rFonts w:asciiTheme="minorHAnsi" w:hAnsiTheme="minorHAnsi"/>
          <w:color w:val="000000"/>
          <w:sz w:val="20"/>
          <w:szCs w:val="20"/>
        </w:rPr>
        <w:t xml:space="preserve">faculty receive requests for </w:t>
      </w:r>
      <w:r w:rsidRPr="00BB3F05">
        <w:rPr>
          <w:rFonts w:asciiTheme="minorHAnsi" w:hAnsiTheme="minorHAnsi"/>
          <w:color w:val="000000"/>
          <w:sz w:val="20"/>
          <w:szCs w:val="20"/>
        </w:rPr>
        <w:t xml:space="preserve">accommodations </w:t>
      </w:r>
      <w:r w:rsidR="00791637">
        <w:rPr>
          <w:rFonts w:asciiTheme="minorHAnsi" w:hAnsiTheme="minorHAnsi"/>
          <w:color w:val="000000"/>
          <w:sz w:val="20"/>
          <w:szCs w:val="20"/>
        </w:rPr>
        <w:t>before</w:t>
      </w:r>
      <w:r w:rsidRPr="00BB3F05">
        <w:rPr>
          <w:rFonts w:asciiTheme="minorHAnsi" w:hAnsiTheme="minorHAnsi"/>
          <w:color w:val="000000"/>
          <w:sz w:val="20"/>
          <w:szCs w:val="20"/>
        </w:rPr>
        <w:t xml:space="preserve"> </w:t>
      </w:r>
      <w:r w:rsidR="007572B5">
        <w:rPr>
          <w:rFonts w:asciiTheme="minorHAnsi" w:hAnsiTheme="minorHAnsi"/>
          <w:color w:val="000000"/>
          <w:sz w:val="20"/>
          <w:szCs w:val="20"/>
        </w:rPr>
        <w:t>approval from the Office of Disability Services</w:t>
      </w:r>
      <w:r w:rsidR="007572B5" w:rsidRPr="00BB3F05">
        <w:rPr>
          <w:rFonts w:asciiTheme="minorHAnsi" w:hAnsiTheme="minorHAnsi"/>
          <w:color w:val="000000"/>
          <w:sz w:val="20"/>
          <w:szCs w:val="20"/>
        </w:rPr>
        <w:t xml:space="preserve"> </w:t>
      </w:r>
    </w:p>
    <w:p w14:paraId="4E64FC2D" w14:textId="0BF11283" w:rsidR="00F36A35" w:rsidRPr="00BB3F05" w:rsidRDefault="00BB3F05" w:rsidP="00F36A35">
      <w:pPr>
        <w:pStyle w:val="NormalWeb"/>
        <w:numPr>
          <w:ilvl w:val="2"/>
          <w:numId w:val="32"/>
        </w:numPr>
        <w:rPr>
          <w:rFonts w:asciiTheme="minorHAnsi" w:hAnsiTheme="minorHAnsi"/>
          <w:color w:val="000000"/>
          <w:sz w:val="20"/>
          <w:szCs w:val="20"/>
        </w:rPr>
      </w:pPr>
      <w:r w:rsidRPr="00BB3F05">
        <w:rPr>
          <w:rFonts w:asciiTheme="minorHAnsi" w:hAnsiTheme="minorHAnsi"/>
          <w:color w:val="000000"/>
          <w:sz w:val="20"/>
          <w:szCs w:val="20"/>
        </w:rPr>
        <w:t>This collaborative process is grounded in the interactive model required under the ADA and Section 504 and is intended to ensure equal access while maintaining the integrity of academic programs.</w:t>
      </w:r>
      <w:r w:rsidR="00F36A35">
        <w:rPr>
          <w:rFonts w:asciiTheme="minorHAnsi" w:hAnsiTheme="minorHAnsi"/>
          <w:color w:val="000000"/>
          <w:sz w:val="20"/>
          <w:szCs w:val="20"/>
        </w:rPr>
        <w:br/>
      </w:r>
    </w:p>
    <w:p w14:paraId="092011D1" w14:textId="6E8D6B5A" w:rsidR="00023CD7" w:rsidRPr="00F36A35" w:rsidRDefault="00023CD7" w:rsidP="008C0345">
      <w:pPr>
        <w:pStyle w:val="NormalWeb"/>
        <w:numPr>
          <w:ilvl w:val="0"/>
          <w:numId w:val="32"/>
        </w:numPr>
        <w:rPr>
          <w:rFonts w:asciiTheme="minorHAnsi" w:hAnsiTheme="minorHAnsi"/>
          <w:b/>
          <w:bCs/>
          <w:color w:val="000000"/>
          <w:sz w:val="20"/>
          <w:szCs w:val="20"/>
        </w:rPr>
      </w:pPr>
      <w:r w:rsidRPr="00F36A35">
        <w:rPr>
          <w:rFonts w:asciiTheme="minorHAnsi" w:hAnsiTheme="minorHAnsi"/>
          <w:b/>
          <w:bCs/>
          <w:color w:val="000000"/>
          <w:sz w:val="20"/>
          <w:szCs w:val="20"/>
        </w:rPr>
        <w:t>Accommodation Requests</w:t>
      </w:r>
      <w:r w:rsidR="00CB06CF">
        <w:rPr>
          <w:rFonts w:asciiTheme="minorHAnsi" w:hAnsiTheme="minorHAnsi"/>
          <w:b/>
          <w:bCs/>
          <w:color w:val="000000"/>
          <w:sz w:val="20"/>
          <w:szCs w:val="20"/>
        </w:rPr>
        <w:br/>
      </w:r>
      <w:r w:rsidR="00CB06CF" w:rsidRPr="00CB06CF">
        <w:rPr>
          <w:rFonts w:asciiTheme="minorHAnsi" w:hAnsiTheme="minorHAnsi"/>
          <w:color w:val="000000"/>
          <w:sz w:val="20"/>
          <w:szCs w:val="20"/>
        </w:rPr>
        <w:t>Reasonable accommodations are determined on an individualized basis through a collaborative and interactive process involving the Office of Disability Services, the student, and, when appropriate, the academic program. All requests for accommodations must be supported by current and appropriate documentation from a qualified professional (see Documentation Standards). This documentation helps Disability Services confirm the presence of a disability, understand its impact on the student’s academic experience, and make informed decisions regarding effective and reasonable accommodations.</w:t>
      </w:r>
      <w:r w:rsidR="00CB06CF">
        <w:rPr>
          <w:rFonts w:asciiTheme="minorHAnsi" w:hAnsiTheme="minorHAnsi"/>
          <w:color w:val="000000"/>
          <w:sz w:val="20"/>
          <w:szCs w:val="20"/>
        </w:rPr>
        <w:t xml:space="preserve"> The steps for requesting and implementing accommodations are as follows:</w:t>
      </w:r>
    </w:p>
    <w:p w14:paraId="71777B48" w14:textId="77777777" w:rsidR="000906BE" w:rsidRPr="000906BE" w:rsidRDefault="000906BE" w:rsidP="000906BE">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Request Accommodations</w:t>
      </w:r>
    </w:p>
    <w:p w14:paraId="0FC15CD0" w14:textId="77777777"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Notify the Office of Disability Services (ODS) of your need for accommodations.</w:t>
      </w:r>
    </w:p>
    <w:p w14:paraId="08126185" w14:textId="602D488A" w:rsid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 xml:space="preserve">Complete the </w:t>
      </w:r>
      <w:r>
        <w:rPr>
          <w:rFonts w:asciiTheme="minorHAnsi" w:hAnsiTheme="minorHAnsi"/>
          <w:color w:val="000000"/>
          <w:sz w:val="20"/>
          <w:szCs w:val="20"/>
        </w:rPr>
        <w:t>Request for Services &amp; Accommodations Form</w:t>
      </w:r>
    </w:p>
    <w:p w14:paraId="2D6F648B" w14:textId="254B5FDB" w:rsidR="00932109" w:rsidRPr="000906BE" w:rsidRDefault="00932109" w:rsidP="000906BE">
      <w:pPr>
        <w:pStyle w:val="NormalWeb"/>
        <w:numPr>
          <w:ilvl w:val="2"/>
          <w:numId w:val="32"/>
        </w:numPr>
        <w:rPr>
          <w:rFonts w:asciiTheme="minorHAnsi" w:hAnsiTheme="minorHAnsi"/>
          <w:color w:val="000000"/>
          <w:sz w:val="20"/>
          <w:szCs w:val="20"/>
        </w:rPr>
      </w:pPr>
      <w:r>
        <w:rPr>
          <w:rFonts w:asciiTheme="minorHAnsi" w:hAnsiTheme="minorHAnsi"/>
          <w:color w:val="000000"/>
          <w:sz w:val="20"/>
          <w:szCs w:val="20"/>
        </w:rPr>
        <w:t xml:space="preserve">Complete one or all of the Disability Verification Form, ESA Verification Form, or Housing Accommodation Verification Form. </w:t>
      </w:r>
    </w:p>
    <w:p w14:paraId="4433E982" w14:textId="17F8A0B0"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 xml:space="preserve">Provide current </w:t>
      </w:r>
      <w:r w:rsidR="00932109">
        <w:rPr>
          <w:rFonts w:asciiTheme="minorHAnsi" w:hAnsiTheme="minorHAnsi"/>
          <w:color w:val="000000"/>
          <w:sz w:val="20"/>
          <w:szCs w:val="20"/>
        </w:rPr>
        <w:t xml:space="preserve">supporting </w:t>
      </w:r>
      <w:r w:rsidRPr="000906BE">
        <w:rPr>
          <w:rFonts w:asciiTheme="minorHAnsi" w:hAnsiTheme="minorHAnsi"/>
          <w:color w:val="000000"/>
          <w:sz w:val="20"/>
          <w:szCs w:val="20"/>
        </w:rPr>
        <w:t>documentation</w:t>
      </w:r>
      <w:r w:rsidR="00932109">
        <w:rPr>
          <w:rFonts w:asciiTheme="minorHAnsi" w:hAnsiTheme="minorHAnsi"/>
          <w:color w:val="000000"/>
          <w:sz w:val="20"/>
          <w:szCs w:val="20"/>
        </w:rPr>
        <w:t xml:space="preserve">, per the </w:t>
      </w:r>
      <w:r w:rsidR="00AC4C2E">
        <w:rPr>
          <w:rFonts w:asciiTheme="minorHAnsi" w:hAnsiTheme="minorHAnsi"/>
          <w:color w:val="000000"/>
          <w:sz w:val="20"/>
          <w:szCs w:val="20"/>
        </w:rPr>
        <w:t>Documentation Standards</w:t>
      </w:r>
      <w:r w:rsidR="00932109">
        <w:rPr>
          <w:rFonts w:asciiTheme="minorHAnsi" w:hAnsiTheme="minorHAnsi"/>
          <w:color w:val="000000"/>
          <w:sz w:val="20"/>
          <w:szCs w:val="20"/>
        </w:rPr>
        <w:t>,</w:t>
      </w:r>
      <w:r w:rsidR="004E2E93">
        <w:rPr>
          <w:rFonts w:asciiTheme="minorHAnsi" w:hAnsiTheme="minorHAnsi"/>
          <w:color w:val="000000"/>
          <w:sz w:val="20"/>
          <w:szCs w:val="20"/>
        </w:rPr>
        <w:t xml:space="preserve"> </w:t>
      </w:r>
      <w:r w:rsidRPr="000906BE">
        <w:rPr>
          <w:rFonts w:asciiTheme="minorHAnsi" w:hAnsiTheme="minorHAnsi"/>
          <w:color w:val="000000"/>
          <w:sz w:val="20"/>
          <w:szCs w:val="20"/>
        </w:rPr>
        <w:t>from a qualified professional describing your disability, its impact, and recommended accommodations.</w:t>
      </w:r>
    </w:p>
    <w:p w14:paraId="1691F0ED" w14:textId="77777777" w:rsidR="000906BE" w:rsidRPr="000906BE" w:rsidRDefault="000906BE" w:rsidP="000906BE">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Initial Review</w:t>
      </w:r>
    </w:p>
    <w:p w14:paraId="77D47F9F" w14:textId="77777777"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ODS reviews your request to confirm eligibility.</w:t>
      </w:r>
    </w:p>
    <w:p w14:paraId="2E30FA90" w14:textId="77777777"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If eligible, ODS begins an interactive process to discuss accommodations.</w:t>
      </w:r>
    </w:p>
    <w:p w14:paraId="28092D45" w14:textId="77777777"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If not eligible, ODS will refer you to other resources.</w:t>
      </w:r>
    </w:p>
    <w:p w14:paraId="031A8A6F" w14:textId="77777777" w:rsidR="000906BE" w:rsidRPr="000906BE" w:rsidRDefault="000906BE" w:rsidP="000906BE">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Interactive Process</w:t>
      </w:r>
    </w:p>
    <w:p w14:paraId="2C3D7A0D" w14:textId="77777777" w:rsidR="000906BE" w:rsidRPr="000906BE" w:rsidRDefault="000906BE" w:rsidP="000906B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Meet with ODS to review your needs and potential accommodations.</w:t>
      </w:r>
    </w:p>
    <w:p w14:paraId="4D800144" w14:textId="5E707742" w:rsidR="000906BE" w:rsidRPr="000906BE" w:rsidRDefault="00B36455" w:rsidP="000906BE">
      <w:pPr>
        <w:pStyle w:val="NormalWeb"/>
        <w:numPr>
          <w:ilvl w:val="2"/>
          <w:numId w:val="32"/>
        </w:numPr>
        <w:rPr>
          <w:rFonts w:asciiTheme="minorHAnsi" w:hAnsiTheme="minorHAnsi"/>
          <w:color w:val="000000"/>
          <w:sz w:val="20"/>
          <w:szCs w:val="20"/>
        </w:rPr>
      </w:pPr>
      <w:r>
        <w:rPr>
          <w:rFonts w:asciiTheme="minorHAnsi" w:hAnsiTheme="minorHAnsi"/>
          <w:color w:val="000000"/>
          <w:sz w:val="20"/>
          <w:szCs w:val="20"/>
        </w:rPr>
        <w:t xml:space="preserve">ODS </w:t>
      </w:r>
      <w:r w:rsidR="00AF1895">
        <w:rPr>
          <w:rFonts w:asciiTheme="minorHAnsi" w:hAnsiTheme="minorHAnsi"/>
          <w:color w:val="000000"/>
          <w:sz w:val="20"/>
          <w:szCs w:val="20"/>
        </w:rPr>
        <w:t>considers p</w:t>
      </w:r>
      <w:r w:rsidR="00AF1895" w:rsidRPr="000906BE">
        <w:rPr>
          <w:rFonts w:asciiTheme="minorHAnsi" w:hAnsiTheme="minorHAnsi"/>
          <w:color w:val="000000"/>
          <w:sz w:val="20"/>
          <w:szCs w:val="20"/>
        </w:rPr>
        <w:t xml:space="preserve">rofessional </w:t>
      </w:r>
      <w:r w:rsidR="000906BE" w:rsidRPr="000906BE">
        <w:rPr>
          <w:rFonts w:asciiTheme="minorHAnsi" w:hAnsiTheme="minorHAnsi"/>
          <w:color w:val="000000"/>
          <w:sz w:val="20"/>
          <w:szCs w:val="20"/>
        </w:rPr>
        <w:t xml:space="preserve">recommendations </w:t>
      </w:r>
      <w:r w:rsidR="0037481F">
        <w:rPr>
          <w:rFonts w:asciiTheme="minorHAnsi" w:hAnsiTheme="minorHAnsi"/>
          <w:color w:val="000000"/>
          <w:sz w:val="20"/>
          <w:szCs w:val="20"/>
        </w:rPr>
        <w:t xml:space="preserve">submitted by </w:t>
      </w:r>
      <w:r w:rsidR="003135F2">
        <w:rPr>
          <w:rFonts w:asciiTheme="minorHAnsi" w:hAnsiTheme="minorHAnsi"/>
          <w:color w:val="000000"/>
          <w:sz w:val="20"/>
          <w:szCs w:val="20"/>
        </w:rPr>
        <w:t>those seeking accommodations</w:t>
      </w:r>
      <w:r w:rsidR="000906BE" w:rsidRPr="000906BE">
        <w:rPr>
          <w:rFonts w:asciiTheme="minorHAnsi" w:hAnsiTheme="minorHAnsi"/>
          <w:color w:val="000000"/>
          <w:sz w:val="20"/>
          <w:szCs w:val="20"/>
        </w:rPr>
        <w:t xml:space="preserve">, but </w:t>
      </w:r>
      <w:r w:rsidR="00922BC5">
        <w:rPr>
          <w:rFonts w:asciiTheme="minorHAnsi" w:hAnsiTheme="minorHAnsi"/>
          <w:color w:val="000000"/>
          <w:sz w:val="20"/>
          <w:szCs w:val="20"/>
        </w:rPr>
        <w:t xml:space="preserve">ODS has </w:t>
      </w:r>
      <w:r w:rsidR="000906BE" w:rsidRPr="000906BE">
        <w:rPr>
          <w:rFonts w:asciiTheme="minorHAnsi" w:hAnsiTheme="minorHAnsi"/>
          <w:color w:val="000000"/>
          <w:sz w:val="20"/>
          <w:szCs w:val="20"/>
        </w:rPr>
        <w:t xml:space="preserve">final </w:t>
      </w:r>
      <w:r w:rsidR="00922BC5">
        <w:rPr>
          <w:rFonts w:asciiTheme="minorHAnsi" w:hAnsiTheme="minorHAnsi"/>
          <w:color w:val="000000"/>
          <w:sz w:val="20"/>
          <w:szCs w:val="20"/>
        </w:rPr>
        <w:t xml:space="preserve">authority to </w:t>
      </w:r>
      <w:r w:rsidR="008449A2">
        <w:rPr>
          <w:rFonts w:asciiTheme="minorHAnsi" w:hAnsiTheme="minorHAnsi"/>
          <w:color w:val="000000"/>
          <w:sz w:val="20"/>
          <w:szCs w:val="20"/>
        </w:rPr>
        <w:t>approve or deny</w:t>
      </w:r>
      <w:r w:rsidR="00922BC5">
        <w:rPr>
          <w:rFonts w:asciiTheme="minorHAnsi" w:hAnsiTheme="minorHAnsi"/>
          <w:color w:val="000000"/>
          <w:sz w:val="20"/>
          <w:szCs w:val="20"/>
        </w:rPr>
        <w:t xml:space="preserve"> </w:t>
      </w:r>
      <w:r w:rsidR="000906BE" w:rsidRPr="000906BE">
        <w:rPr>
          <w:rFonts w:asciiTheme="minorHAnsi" w:hAnsiTheme="minorHAnsi"/>
          <w:color w:val="000000"/>
          <w:sz w:val="20"/>
          <w:szCs w:val="20"/>
        </w:rPr>
        <w:t>accommodations.</w:t>
      </w:r>
    </w:p>
    <w:p w14:paraId="220EE959" w14:textId="1B6B1919" w:rsidR="000469F4" w:rsidRPr="00193EFE" w:rsidRDefault="000906BE" w:rsidP="00193EFE">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Accommodations must be reasonable, provide equal access, and comply with program technical standards.</w:t>
      </w:r>
    </w:p>
    <w:p w14:paraId="795398FB" w14:textId="77777777" w:rsidR="000906BE" w:rsidRPr="000906BE" w:rsidRDefault="000906BE" w:rsidP="000906BE">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Determination &amp; Notification</w:t>
      </w:r>
    </w:p>
    <w:p w14:paraId="1720D191" w14:textId="2DB3D688" w:rsidR="000906BE" w:rsidRP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b/>
          <w:bCs/>
          <w:color w:val="000000"/>
          <w:sz w:val="20"/>
          <w:szCs w:val="20"/>
        </w:rPr>
        <w:t>Approved:</w:t>
      </w:r>
      <w:r w:rsidRPr="000906BE">
        <w:rPr>
          <w:rFonts w:asciiTheme="minorHAnsi" w:hAnsiTheme="minorHAnsi"/>
          <w:color w:val="000000"/>
          <w:sz w:val="20"/>
          <w:szCs w:val="20"/>
        </w:rPr>
        <w:t xml:space="preserve"> You receive </w:t>
      </w:r>
      <w:r w:rsidR="00147262">
        <w:rPr>
          <w:rFonts w:asciiTheme="minorHAnsi" w:hAnsiTheme="minorHAnsi"/>
          <w:color w:val="000000"/>
          <w:sz w:val="20"/>
          <w:szCs w:val="20"/>
        </w:rPr>
        <w:t xml:space="preserve">a Verified Individual Services &amp; Accommodations (VISA) Form, which </w:t>
      </w:r>
      <w:r w:rsidR="00147262" w:rsidRPr="00CA4E95">
        <w:rPr>
          <w:rFonts w:asciiTheme="minorHAnsi" w:hAnsiTheme="minorHAnsi"/>
          <w:color w:val="000000"/>
          <w:sz w:val="20"/>
          <w:szCs w:val="20"/>
        </w:rPr>
        <w:t>lists granted accommodations</w:t>
      </w:r>
      <w:r w:rsidR="008420C2">
        <w:rPr>
          <w:rFonts w:asciiTheme="minorHAnsi" w:hAnsiTheme="minorHAnsi"/>
          <w:color w:val="000000"/>
          <w:sz w:val="20"/>
          <w:szCs w:val="20"/>
        </w:rPr>
        <w:t xml:space="preserve">. You sign the VISA to </w:t>
      </w:r>
      <w:r w:rsidR="00147262" w:rsidRPr="00CA4E95">
        <w:rPr>
          <w:rFonts w:asciiTheme="minorHAnsi" w:hAnsiTheme="minorHAnsi"/>
          <w:color w:val="000000"/>
          <w:sz w:val="20"/>
          <w:szCs w:val="20"/>
        </w:rPr>
        <w:t>give</w:t>
      </w:r>
      <w:r w:rsidR="008420C2">
        <w:rPr>
          <w:rFonts w:asciiTheme="minorHAnsi" w:hAnsiTheme="minorHAnsi"/>
          <w:color w:val="000000"/>
          <w:sz w:val="20"/>
          <w:szCs w:val="20"/>
        </w:rPr>
        <w:t xml:space="preserve"> </w:t>
      </w:r>
      <w:r w:rsidR="00147262" w:rsidRPr="000469F4">
        <w:rPr>
          <w:rFonts w:asciiTheme="minorHAnsi" w:hAnsiTheme="minorHAnsi"/>
          <w:color w:val="000000" w:themeColor="text1"/>
          <w:sz w:val="20"/>
          <w:szCs w:val="20"/>
        </w:rPr>
        <w:t>Disability Services staff permission to share confidential</w:t>
      </w:r>
      <w:r w:rsidR="00582EA0">
        <w:rPr>
          <w:rFonts w:asciiTheme="minorHAnsi" w:hAnsiTheme="minorHAnsi"/>
          <w:color w:val="000000" w:themeColor="text1"/>
          <w:sz w:val="20"/>
          <w:szCs w:val="20"/>
        </w:rPr>
        <w:t xml:space="preserve"> information regarding </w:t>
      </w:r>
      <w:r w:rsidR="00CA5374">
        <w:rPr>
          <w:rFonts w:asciiTheme="minorHAnsi" w:hAnsiTheme="minorHAnsi"/>
          <w:color w:val="000000" w:themeColor="text1"/>
          <w:sz w:val="20"/>
          <w:szCs w:val="20"/>
        </w:rPr>
        <w:t>your</w:t>
      </w:r>
      <w:r w:rsidR="00582EA0">
        <w:rPr>
          <w:rFonts w:asciiTheme="minorHAnsi" w:hAnsiTheme="minorHAnsi"/>
          <w:color w:val="000000" w:themeColor="text1"/>
          <w:sz w:val="20"/>
          <w:szCs w:val="20"/>
        </w:rPr>
        <w:t xml:space="preserve"> accommodations</w:t>
      </w:r>
      <w:r w:rsidR="00147262" w:rsidRPr="000469F4">
        <w:rPr>
          <w:rFonts w:asciiTheme="minorHAnsi" w:hAnsiTheme="minorHAnsi"/>
          <w:color w:val="000000" w:themeColor="text1"/>
          <w:sz w:val="20"/>
          <w:szCs w:val="20"/>
        </w:rPr>
        <w:t xml:space="preserve"> with necessary College</w:t>
      </w:r>
      <w:r w:rsidR="00CA5374">
        <w:rPr>
          <w:rFonts w:asciiTheme="minorHAnsi" w:hAnsiTheme="minorHAnsi"/>
          <w:color w:val="000000" w:themeColor="text1"/>
          <w:sz w:val="20"/>
          <w:szCs w:val="20"/>
        </w:rPr>
        <w:t xml:space="preserve"> personnel</w:t>
      </w:r>
      <w:r w:rsidR="00147262" w:rsidRPr="00CA4E95">
        <w:rPr>
          <w:rFonts w:asciiTheme="minorHAnsi" w:hAnsiTheme="minorHAnsi"/>
          <w:color w:val="000000"/>
          <w:sz w:val="20"/>
          <w:szCs w:val="20"/>
        </w:rPr>
        <w:t>.</w:t>
      </w:r>
      <w:r w:rsidR="00582EA0">
        <w:rPr>
          <w:rFonts w:asciiTheme="minorHAnsi" w:hAnsiTheme="minorHAnsi"/>
          <w:color w:val="000000"/>
          <w:sz w:val="20"/>
          <w:szCs w:val="20"/>
        </w:rPr>
        <w:t xml:space="preserve"> </w:t>
      </w:r>
      <w:r w:rsidR="0071507D">
        <w:rPr>
          <w:rFonts w:asciiTheme="minorHAnsi" w:hAnsiTheme="minorHAnsi"/>
          <w:color w:val="000000"/>
          <w:sz w:val="20"/>
          <w:szCs w:val="20"/>
        </w:rPr>
        <w:t xml:space="preserve">For students, </w:t>
      </w:r>
      <w:r w:rsidR="00582EA0">
        <w:rPr>
          <w:rFonts w:asciiTheme="minorHAnsi" w:hAnsiTheme="minorHAnsi"/>
          <w:color w:val="000000"/>
          <w:sz w:val="20"/>
          <w:szCs w:val="20"/>
        </w:rPr>
        <w:t xml:space="preserve">ODS also provides </w:t>
      </w:r>
      <w:r w:rsidRPr="000906BE">
        <w:rPr>
          <w:rFonts w:asciiTheme="minorHAnsi" w:hAnsiTheme="minorHAnsi"/>
          <w:color w:val="000000"/>
          <w:sz w:val="20"/>
          <w:szCs w:val="20"/>
        </w:rPr>
        <w:t>an official Letter</w:t>
      </w:r>
      <w:r w:rsidR="00264EF5">
        <w:rPr>
          <w:rFonts w:asciiTheme="minorHAnsi" w:hAnsiTheme="minorHAnsi"/>
          <w:color w:val="000000"/>
          <w:sz w:val="20"/>
          <w:szCs w:val="20"/>
        </w:rPr>
        <w:t xml:space="preserve"> of Accommodation</w:t>
      </w:r>
      <w:r w:rsidRPr="000906BE">
        <w:rPr>
          <w:rFonts w:asciiTheme="minorHAnsi" w:hAnsiTheme="minorHAnsi"/>
          <w:color w:val="000000"/>
          <w:sz w:val="20"/>
          <w:szCs w:val="20"/>
        </w:rPr>
        <w:t xml:space="preserve"> to share with faculty</w:t>
      </w:r>
      <w:r w:rsidR="00C10192">
        <w:rPr>
          <w:rFonts w:asciiTheme="minorHAnsi" w:hAnsiTheme="minorHAnsi"/>
          <w:color w:val="000000"/>
          <w:sz w:val="20"/>
          <w:szCs w:val="20"/>
        </w:rPr>
        <w:t xml:space="preserve"> and a Communication Plan Form to help facilitate and document the conversation with faculty</w:t>
      </w:r>
      <w:r w:rsidRPr="000906BE">
        <w:rPr>
          <w:rFonts w:asciiTheme="minorHAnsi" w:hAnsiTheme="minorHAnsi"/>
          <w:color w:val="000000"/>
          <w:sz w:val="20"/>
          <w:szCs w:val="20"/>
        </w:rPr>
        <w:t>.</w:t>
      </w:r>
    </w:p>
    <w:p w14:paraId="61146F3B" w14:textId="77777777" w:rsid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b/>
          <w:bCs/>
          <w:color w:val="000000"/>
          <w:sz w:val="20"/>
          <w:szCs w:val="20"/>
        </w:rPr>
        <w:t>Denied:</w:t>
      </w:r>
      <w:r w:rsidRPr="000906BE">
        <w:rPr>
          <w:rFonts w:asciiTheme="minorHAnsi" w:hAnsiTheme="minorHAnsi"/>
          <w:color w:val="000000"/>
          <w:sz w:val="20"/>
          <w:szCs w:val="20"/>
        </w:rPr>
        <w:t xml:space="preserve"> You receive a letter explaining the decision and may consult with ODS.</w:t>
      </w:r>
    </w:p>
    <w:p w14:paraId="4CEBC431" w14:textId="77777777" w:rsidR="000906BE" w:rsidRPr="000906BE" w:rsidRDefault="000906BE" w:rsidP="000906BE">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Implementation &amp; Ongoing Support</w:t>
      </w:r>
    </w:p>
    <w:p w14:paraId="26F4F44D" w14:textId="582EB653" w:rsidR="00C10192" w:rsidRPr="00C10192" w:rsidRDefault="00C10192" w:rsidP="00C10192">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 xml:space="preserve">Meet with faculty </w:t>
      </w:r>
      <w:r>
        <w:rPr>
          <w:rFonts w:asciiTheme="minorHAnsi" w:hAnsiTheme="minorHAnsi"/>
          <w:color w:val="000000"/>
          <w:sz w:val="20"/>
          <w:szCs w:val="20"/>
        </w:rPr>
        <w:t xml:space="preserve">to discuss which accommodations you will utilize in class, and how you will communicate about utilizing </w:t>
      </w:r>
      <w:r w:rsidR="007B10D6">
        <w:rPr>
          <w:rFonts w:asciiTheme="minorHAnsi" w:hAnsiTheme="minorHAnsi"/>
          <w:color w:val="000000"/>
          <w:sz w:val="20"/>
          <w:szCs w:val="20"/>
        </w:rPr>
        <w:t xml:space="preserve">the stated accommodations. Document this conversation utilizing the Communication Plan. </w:t>
      </w:r>
      <w:r w:rsidRPr="000906BE">
        <w:rPr>
          <w:rFonts w:asciiTheme="minorHAnsi" w:hAnsiTheme="minorHAnsi"/>
          <w:color w:val="000000"/>
          <w:sz w:val="20"/>
          <w:szCs w:val="20"/>
        </w:rPr>
        <w:t xml:space="preserve"> </w:t>
      </w:r>
    </w:p>
    <w:p w14:paraId="0BD271B5" w14:textId="53117752" w:rsidR="000906BE" w:rsidRP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 xml:space="preserve">Faculty </w:t>
      </w:r>
      <w:r w:rsidR="00AB18D3">
        <w:rPr>
          <w:rFonts w:asciiTheme="minorHAnsi" w:hAnsiTheme="minorHAnsi"/>
          <w:color w:val="000000"/>
          <w:sz w:val="20"/>
          <w:szCs w:val="20"/>
        </w:rPr>
        <w:t>implement</w:t>
      </w:r>
      <w:r w:rsidR="00AB18D3" w:rsidRPr="000906BE">
        <w:rPr>
          <w:rFonts w:asciiTheme="minorHAnsi" w:hAnsiTheme="minorHAnsi"/>
          <w:color w:val="000000"/>
          <w:sz w:val="20"/>
          <w:szCs w:val="20"/>
        </w:rPr>
        <w:t xml:space="preserve"> </w:t>
      </w:r>
      <w:r w:rsidRPr="000906BE">
        <w:rPr>
          <w:rFonts w:asciiTheme="minorHAnsi" w:hAnsiTheme="minorHAnsi"/>
          <w:color w:val="000000"/>
          <w:sz w:val="20"/>
          <w:szCs w:val="20"/>
        </w:rPr>
        <w:t xml:space="preserve">accommodations as outlined in your </w:t>
      </w:r>
      <w:r w:rsidR="00264EF5" w:rsidRPr="000906BE">
        <w:rPr>
          <w:rFonts w:asciiTheme="minorHAnsi" w:hAnsiTheme="minorHAnsi"/>
          <w:color w:val="000000"/>
          <w:sz w:val="20"/>
          <w:szCs w:val="20"/>
        </w:rPr>
        <w:t xml:space="preserve">Letter </w:t>
      </w:r>
      <w:r w:rsidR="00264EF5">
        <w:rPr>
          <w:rFonts w:asciiTheme="minorHAnsi" w:hAnsiTheme="minorHAnsi"/>
          <w:color w:val="000000"/>
          <w:sz w:val="20"/>
          <w:szCs w:val="20"/>
        </w:rPr>
        <w:t xml:space="preserve">of </w:t>
      </w:r>
      <w:r w:rsidRPr="000906BE">
        <w:rPr>
          <w:rFonts w:asciiTheme="minorHAnsi" w:hAnsiTheme="minorHAnsi"/>
          <w:color w:val="000000"/>
          <w:sz w:val="20"/>
          <w:szCs w:val="20"/>
        </w:rPr>
        <w:t>Accommodation.</w:t>
      </w:r>
    </w:p>
    <w:p w14:paraId="79DBC872" w14:textId="4EFCE8E9" w:rsidR="000906BE" w:rsidRP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Contact ODS promptly if issues arise or if your needs change.</w:t>
      </w:r>
    </w:p>
    <w:p w14:paraId="139091C6" w14:textId="281F365A" w:rsidR="000906BE" w:rsidRPr="000906BE" w:rsidRDefault="000906BE" w:rsidP="00F36A35">
      <w:pPr>
        <w:pStyle w:val="NormalWeb"/>
        <w:numPr>
          <w:ilvl w:val="1"/>
          <w:numId w:val="32"/>
        </w:numPr>
        <w:rPr>
          <w:rFonts w:asciiTheme="minorHAnsi" w:hAnsiTheme="minorHAnsi"/>
          <w:b/>
          <w:bCs/>
          <w:color w:val="000000"/>
          <w:sz w:val="20"/>
          <w:szCs w:val="20"/>
        </w:rPr>
      </w:pPr>
      <w:r w:rsidRPr="000906BE">
        <w:rPr>
          <w:rFonts w:asciiTheme="minorHAnsi" w:hAnsiTheme="minorHAnsi"/>
          <w:b/>
          <w:bCs/>
          <w:color w:val="000000"/>
          <w:sz w:val="20"/>
          <w:szCs w:val="20"/>
        </w:rPr>
        <w:t>Key Points</w:t>
      </w:r>
      <w:r w:rsidR="00F36A35">
        <w:rPr>
          <w:rFonts w:asciiTheme="minorHAnsi" w:hAnsiTheme="minorHAnsi"/>
          <w:b/>
          <w:bCs/>
          <w:color w:val="000000"/>
          <w:sz w:val="20"/>
          <w:szCs w:val="20"/>
        </w:rPr>
        <w:t>/Notes</w:t>
      </w:r>
      <w:r w:rsidRPr="000906BE">
        <w:rPr>
          <w:rFonts w:asciiTheme="minorHAnsi" w:hAnsiTheme="minorHAnsi"/>
          <w:b/>
          <w:bCs/>
          <w:color w:val="000000"/>
          <w:sz w:val="20"/>
          <w:szCs w:val="20"/>
        </w:rPr>
        <w:t>:</w:t>
      </w:r>
    </w:p>
    <w:p w14:paraId="2C350E35" w14:textId="434F35CB" w:rsidR="000906BE" w:rsidRP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Documentation</w:t>
      </w:r>
      <w:r w:rsidR="00541CEF">
        <w:rPr>
          <w:rFonts w:asciiTheme="minorHAnsi" w:hAnsiTheme="minorHAnsi"/>
          <w:color w:val="000000"/>
          <w:sz w:val="20"/>
          <w:szCs w:val="20"/>
        </w:rPr>
        <w:t xml:space="preserve"> (for example, from a student’s healthcare provider)</w:t>
      </w:r>
      <w:r w:rsidRPr="000906BE">
        <w:rPr>
          <w:rFonts w:asciiTheme="minorHAnsi" w:hAnsiTheme="minorHAnsi"/>
          <w:color w:val="000000"/>
          <w:sz w:val="20"/>
          <w:szCs w:val="20"/>
        </w:rPr>
        <w:t xml:space="preserve"> alone does not guarantee accommodations.</w:t>
      </w:r>
    </w:p>
    <w:p w14:paraId="0A6EC05A" w14:textId="77777777" w:rsidR="000906BE" w:rsidRPr="000906BE"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Each accommodation is determined on a case-by-case basis.</w:t>
      </w:r>
    </w:p>
    <w:p w14:paraId="28197AC9" w14:textId="25D1371F" w:rsidR="004B6D11" w:rsidRDefault="000906BE" w:rsidP="00F36A35">
      <w:pPr>
        <w:pStyle w:val="NormalWeb"/>
        <w:numPr>
          <w:ilvl w:val="2"/>
          <w:numId w:val="32"/>
        </w:numPr>
        <w:rPr>
          <w:rFonts w:asciiTheme="minorHAnsi" w:hAnsiTheme="minorHAnsi"/>
          <w:color w:val="000000"/>
          <w:sz w:val="20"/>
          <w:szCs w:val="20"/>
        </w:rPr>
      </w:pPr>
      <w:r w:rsidRPr="000906BE">
        <w:rPr>
          <w:rFonts w:asciiTheme="minorHAnsi" w:hAnsiTheme="minorHAnsi"/>
          <w:color w:val="000000"/>
          <w:sz w:val="20"/>
          <w:szCs w:val="20"/>
        </w:rPr>
        <w:t>You must meet program technical standards with or without accommodations.</w:t>
      </w:r>
      <w:r w:rsidR="004B6D11">
        <w:rPr>
          <w:rFonts w:asciiTheme="minorHAnsi" w:hAnsiTheme="minorHAnsi"/>
          <w:color w:val="000000"/>
          <w:sz w:val="20"/>
          <w:szCs w:val="20"/>
        </w:rPr>
        <w:br/>
      </w:r>
    </w:p>
    <w:p w14:paraId="26E7A7AF" w14:textId="3D2D8A3B" w:rsidR="006A6762" w:rsidRDefault="004B6D11" w:rsidP="008E3E80">
      <w:pPr>
        <w:pStyle w:val="NormalWeb"/>
        <w:numPr>
          <w:ilvl w:val="0"/>
          <w:numId w:val="32"/>
        </w:numPr>
        <w:rPr>
          <w:rFonts w:asciiTheme="minorHAnsi" w:hAnsiTheme="minorHAnsi"/>
          <w:b/>
          <w:bCs/>
          <w:color w:val="000000"/>
          <w:sz w:val="20"/>
          <w:szCs w:val="20"/>
        </w:rPr>
      </w:pPr>
      <w:r w:rsidRPr="004B6D11">
        <w:rPr>
          <w:rFonts w:asciiTheme="minorHAnsi" w:hAnsiTheme="minorHAnsi"/>
          <w:b/>
          <w:bCs/>
          <w:color w:val="000000"/>
          <w:sz w:val="20"/>
          <w:szCs w:val="20"/>
        </w:rPr>
        <w:t>Documentation Standards</w:t>
      </w:r>
      <w:r w:rsidR="006A6762">
        <w:rPr>
          <w:rFonts w:asciiTheme="minorHAnsi" w:hAnsiTheme="minorHAnsi"/>
          <w:b/>
          <w:bCs/>
          <w:color w:val="000000"/>
          <w:sz w:val="20"/>
          <w:szCs w:val="20"/>
        </w:rPr>
        <w:br/>
      </w:r>
      <w:r w:rsidR="006A6762" w:rsidRPr="00F24BC0">
        <w:rPr>
          <w:rFonts w:asciiTheme="minorHAnsi" w:hAnsiTheme="minorHAnsi"/>
          <w:color w:val="000000"/>
          <w:sz w:val="20"/>
          <w:szCs w:val="20"/>
        </w:rPr>
        <w:t xml:space="preserve">A combination of the following will be </w:t>
      </w:r>
      <w:r w:rsidR="00F24BC0" w:rsidRPr="00F24BC0">
        <w:rPr>
          <w:rFonts w:asciiTheme="minorHAnsi" w:hAnsiTheme="minorHAnsi"/>
          <w:color w:val="000000"/>
          <w:sz w:val="20"/>
          <w:szCs w:val="20"/>
        </w:rPr>
        <w:t>requested and considered when evaluating requests for services and accommodations.</w:t>
      </w:r>
      <w:r w:rsidR="00F24BC0">
        <w:rPr>
          <w:rFonts w:asciiTheme="minorHAnsi" w:hAnsiTheme="minorHAnsi"/>
          <w:b/>
          <w:bCs/>
          <w:color w:val="000000"/>
          <w:sz w:val="20"/>
          <w:szCs w:val="20"/>
        </w:rPr>
        <w:t xml:space="preserve"> </w:t>
      </w:r>
      <w:r w:rsidR="005E02D1" w:rsidRPr="003534B6">
        <w:rPr>
          <w:rFonts w:asciiTheme="minorHAnsi" w:hAnsiTheme="minorHAnsi"/>
          <w:color w:val="000000"/>
          <w:sz w:val="20"/>
          <w:szCs w:val="20"/>
        </w:rPr>
        <w:t>Documentation must be provided by a</w:t>
      </w:r>
      <w:r w:rsidR="00CA606E" w:rsidRPr="003534B6">
        <w:rPr>
          <w:rFonts w:asciiTheme="minorHAnsi" w:hAnsiTheme="minorHAnsi"/>
          <w:color w:val="000000"/>
          <w:sz w:val="20"/>
          <w:szCs w:val="20"/>
        </w:rPr>
        <w:t xml:space="preserve"> qualified,</w:t>
      </w:r>
      <w:r w:rsidR="005E02D1" w:rsidRPr="003534B6">
        <w:rPr>
          <w:rFonts w:asciiTheme="minorHAnsi" w:hAnsiTheme="minorHAnsi"/>
          <w:color w:val="000000"/>
          <w:sz w:val="20"/>
          <w:szCs w:val="20"/>
        </w:rPr>
        <w:t xml:space="preserve"> license</w:t>
      </w:r>
      <w:r w:rsidR="00CA606E" w:rsidRPr="003534B6">
        <w:rPr>
          <w:rFonts w:asciiTheme="minorHAnsi" w:hAnsiTheme="minorHAnsi"/>
          <w:color w:val="000000"/>
          <w:sz w:val="20"/>
          <w:szCs w:val="20"/>
        </w:rPr>
        <w:t xml:space="preserve">d, or certified </w:t>
      </w:r>
      <w:r w:rsidR="003534B6" w:rsidRPr="003534B6">
        <w:rPr>
          <w:rFonts w:asciiTheme="minorHAnsi" w:hAnsiTheme="minorHAnsi"/>
          <w:color w:val="000000"/>
          <w:sz w:val="20"/>
          <w:szCs w:val="20"/>
        </w:rPr>
        <w:t>physician, psychiatrist</w:t>
      </w:r>
      <w:r w:rsidR="006A2DDA">
        <w:rPr>
          <w:rFonts w:asciiTheme="minorHAnsi" w:hAnsiTheme="minorHAnsi"/>
          <w:color w:val="000000"/>
          <w:sz w:val="20"/>
          <w:szCs w:val="20"/>
        </w:rPr>
        <w:t>,</w:t>
      </w:r>
      <w:r w:rsidR="003534B6" w:rsidRPr="003534B6">
        <w:rPr>
          <w:rFonts w:asciiTheme="minorHAnsi" w:hAnsiTheme="minorHAnsi"/>
          <w:color w:val="000000"/>
          <w:sz w:val="20"/>
          <w:szCs w:val="20"/>
        </w:rPr>
        <w:t xml:space="preserve"> or psychologist.</w:t>
      </w:r>
      <w:r w:rsidR="003534B6" w:rsidRPr="003534B6">
        <w:rPr>
          <w:rFonts w:asciiTheme="minorHAnsi" w:hAnsiTheme="minorHAnsi"/>
          <w:b/>
          <w:bCs/>
          <w:color w:val="000000"/>
          <w:sz w:val="20"/>
          <w:szCs w:val="20"/>
        </w:rPr>
        <w:t> </w:t>
      </w:r>
    </w:p>
    <w:p w14:paraId="1C8E9D8C" w14:textId="1D17C820" w:rsidR="009B4D2B" w:rsidRDefault="009B4D2B" w:rsidP="009B4D2B">
      <w:pPr>
        <w:pStyle w:val="NormalWeb"/>
        <w:numPr>
          <w:ilvl w:val="1"/>
          <w:numId w:val="32"/>
        </w:numPr>
        <w:rPr>
          <w:rFonts w:asciiTheme="minorHAnsi" w:hAnsiTheme="minorHAnsi"/>
          <w:b/>
          <w:bCs/>
          <w:color w:val="000000"/>
          <w:sz w:val="20"/>
          <w:szCs w:val="20"/>
        </w:rPr>
      </w:pPr>
      <w:r>
        <w:rPr>
          <w:rFonts w:asciiTheme="minorHAnsi" w:hAnsiTheme="minorHAnsi"/>
          <w:b/>
          <w:bCs/>
          <w:color w:val="000000"/>
          <w:sz w:val="20"/>
          <w:szCs w:val="20"/>
        </w:rPr>
        <w:t>Acceptable Documentation</w:t>
      </w:r>
    </w:p>
    <w:p w14:paraId="77CAC8E3" w14:textId="7A1EAD17" w:rsidR="00F24BC0" w:rsidRPr="00017396" w:rsidRDefault="00F24BC0" w:rsidP="009B4D2B">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Application for Services and Accommodations</w:t>
      </w:r>
    </w:p>
    <w:p w14:paraId="7C9FB5A4" w14:textId="7D0FF529" w:rsidR="00F24BC0" w:rsidRPr="00017396" w:rsidRDefault="00F24BC0" w:rsidP="009B4D2B">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Disability Verification Form</w:t>
      </w:r>
    </w:p>
    <w:p w14:paraId="0C8F62F8" w14:textId="6FE8D67D" w:rsidR="00F24BC0" w:rsidRPr="00017396" w:rsidRDefault="00F24BC0" w:rsidP="009B4D2B">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Emotional Support Animal (ESA) Verification Form</w:t>
      </w:r>
    </w:p>
    <w:p w14:paraId="5E6B7437" w14:textId="77777777" w:rsidR="00432CFA" w:rsidRPr="00017396" w:rsidRDefault="00F24BC0" w:rsidP="009B4D2B">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Housing Accommodation Verification Form</w:t>
      </w:r>
    </w:p>
    <w:p w14:paraId="7EAFE79F" w14:textId="41EC8031" w:rsidR="00017396" w:rsidRPr="00017396" w:rsidRDefault="00432CFA" w:rsidP="009B4D2B">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 xml:space="preserve">Medical Records </w:t>
      </w:r>
      <w:r w:rsidR="00017396" w:rsidRPr="00017396">
        <w:rPr>
          <w:rFonts w:asciiTheme="minorHAnsi" w:hAnsiTheme="minorHAnsi"/>
          <w:color w:val="000000"/>
          <w:sz w:val="20"/>
          <w:szCs w:val="20"/>
        </w:rPr>
        <w:t>and</w:t>
      </w:r>
      <w:r w:rsidR="006A2DDA">
        <w:rPr>
          <w:rFonts w:asciiTheme="minorHAnsi" w:hAnsiTheme="minorHAnsi"/>
          <w:color w:val="000000"/>
          <w:sz w:val="20"/>
          <w:szCs w:val="20"/>
        </w:rPr>
        <w:t>/</w:t>
      </w:r>
      <w:r w:rsidR="00017396" w:rsidRPr="00017396">
        <w:rPr>
          <w:rFonts w:asciiTheme="minorHAnsi" w:hAnsiTheme="minorHAnsi"/>
          <w:color w:val="000000"/>
          <w:sz w:val="20"/>
          <w:szCs w:val="20"/>
        </w:rPr>
        <w:t>or Reports</w:t>
      </w:r>
    </w:p>
    <w:p w14:paraId="17C6001C" w14:textId="46A1F19B" w:rsidR="00017396" w:rsidRPr="00017396" w:rsidRDefault="00017396" w:rsidP="009B4D2B">
      <w:pPr>
        <w:pStyle w:val="NormalWeb"/>
        <w:numPr>
          <w:ilvl w:val="2"/>
          <w:numId w:val="32"/>
        </w:numPr>
        <w:rPr>
          <w:rFonts w:asciiTheme="minorHAnsi" w:hAnsiTheme="minorHAnsi"/>
          <w:color w:val="000000"/>
          <w:sz w:val="20"/>
          <w:szCs w:val="20"/>
        </w:rPr>
      </w:pPr>
      <w:r w:rsidRPr="00017396">
        <w:rPr>
          <w:rFonts w:asciiTheme="minorHAnsi" w:hAnsiTheme="minorHAnsi" w:cs="Arial"/>
          <w:color w:val="231F20"/>
          <w:sz w:val="20"/>
          <w:szCs w:val="20"/>
        </w:rPr>
        <w:t>Psycho-educational/Neuro-psychological reports</w:t>
      </w:r>
    </w:p>
    <w:p w14:paraId="3A2234C2" w14:textId="77777777" w:rsidR="008E3E80" w:rsidRDefault="00017396" w:rsidP="008E3E80">
      <w:pPr>
        <w:pStyle w:val="NormalWeb"/>
        <w:numPr>
          <w:ilvl w:val="2"/>
          <w:numId w:val="32"/>
        </w:numPr>
        <w:rPr>
          <w:rFonts w:asciiTheme="minorHAnsi" w:hAnsiTheme="minorHAnsi"/>
          <w:color w:val="000000"/>
          <w:sz w:val="20"/>
          <w:szCs w:val="20"/>
        </w:rPr>
      </w:pPr>
      <w:r w:rsidRPr="00017396">
        <w:rPr>
          <w:rFonts w:asciiTheme="minorHAnsi" w:hAnsiTheme="minorHAnsi"/>
          <w:color w:val="000000"/>
          <w:sz w:val="20"/>
          <w:szCs w:val="20"/>
        </w:rPr>
        <w:t>School Records (IEP or 504 Plans)</w:t>
      </w:r>
      <w:r w:rsidR="00AB50F6">
        <w:rPr>
          <w:rFonts w:asciiTheme="minorHAnsi" w:hAnsiTheme="minorHAnsi"/>
          <w:color w:val="000000"/>
          <w:sz w:val="20"/>
          <w:szCs w:val="20"/>
        </w:rPr>
        <w:t>.</w:t>
      </w:r>
    </w:p>
    <w:p w14:paraId="1B820882" w14:textId="647D6896" w:rsidR="00AB50F6" w:rsidRPr="008E3E80" w:rsidRDefault="00AB50F6" w:rsidP="008E3E80">
      <w:pPr>
        <w:pStyle w:val="NormalWeb"/>
        <w:numPr>
          <w:ilvl w:val="3"/>
          <w:numId w:val="32"/>
        </w:numPr>
        <w:rPr>
          <w:rFonts w:asciiTheme="minorHAnsi" w:hAnsiTheme="minorHAnsi"/>
          <w:color w:val="000000"/>
          <w:sz w:val="20"/>
          <w:szCs w:val="20"/>
        </w:rPr>
      </w:pPr>
      <w:r w:rsidRPr="008E3E80">
        <w:rPr>
          <w:rFonts w:asciiTheme="minorHAnsi" w:hAnsiTheme="minorHAnsi"/>
          <w:color w:val="000000"/>
          <w:sz w:val="20"/>
          <w:szCs w:val="20"/>
        </w:rPr>
        <w:t>Note that the Section 504 and IDEA obligations of K-12 public school districts to provide a free and appropriate public education without regard to cost do not apply to postsecondary institutions such as the College.</w:t>
      </w:r>
    </w:p>
    <w:p w14:paraId="1FDB2C83" w14:textId="02179994" w:rsidR="00432CFA" w:rsidRPr="00EA6E92" w:rsidRDefault="00432CFA" w:rsidP="009B4D2B">
      <w:pPr>
        <w:pStyle w:val="NormalWeb"/>
        <w:numPr>
          <w:ilvl w:val="2"/>
          <w:numId w:val="32"/>
        </w:numPr>
        <w:rPr>
          <w:rFonts w:asciiTheme="minorHAnsi" w:hAnsiTheme="minorHAnsi"/>
          <w:color w:val="000000"/>
          <w:sz w:val="20"/>
          <w:szCs w:val="20"/>
        </w:rPr>
      </w:pPr>
      <w:r w:rsidRPr="00017396">
        <w:rPr>
          <w:rFonts w:asciiTheme="minorHAnsi" w:hAnsiTheme="minorHAnsi" w:cs="Arial"/>
          <w:color w:val="231F20"/>
          <w:sz w:val="20"/>
          <w:szCs w:val="20"/>
        </w:rPr>
        <w:t>Letters of accommodation from previous higher education institutions</w:t>
      </w:r>
    </w:p>
    <w:p w14:paraId="2A0C5AAA" w14:textId="77777777" w:rsidR="00791134" w:rsidRPr="00791134" w:rsidRDefault="00EA6E92" w:rsidP="00791134">
      <w:pPr>
        <w:pStyle w:val="NormalWeb"/>
        <w:numPr>
          <w:ilvl w:val="1"/>
          <w:numId w:val="32"/>
        </w:numPr>
        <w:rPr>
          <w:rFonts w:asciiTheme="minorHAnsi" w:hAnsiTheme="minorHAnsi"/>
          <w:b/>
          <w:bCs/>
          <w:color w:val="000000"/>
          <w:sz w:val="20"/>
          <w:szCs w:val="20"/>
        </w:rPr>
      </w:pPr>
      <w:r w:rsidRPr="00EA6E92">
        <w:rPr>
          <w:rFonts w:asciiTheme="minorHAnsi" w:hAnsiTheme="minorHAnsi" w:cs="Arial"/>
          <w:b/>
          <w:bCs/>
          <w:color w:val="231F20"/>
          <w:sz w:val="20"/>
          <w:szCs w:val="20"/>
        </w:rPr>
        <w:t>Documentation must include</w:t>
      </w:r>
    </w:p>
    <w:p w14:paraId="49661D3E" w14:textId="0268E05D" w:rsidR="001F4608" w:rsidRPr="00BF07DC" w:rsidRDefault="001F4608" w:rsidP="001F4608">
      <w:pPr>
        <w:pStyle w:val="ListParagraph"/>
        <w:numPr>
          <w:ilvl w:val="2"/>
          <w:numId w:val="32"/>
        </w:numPr>
        <w:tabs>
          <w:tab w:val="clear" w:pos="990"/>
          <w:tab w:val="clear" w:pos="2160"/>
        </w:tabs>
        <w:spacing w:after="0"/>
        <w:rPr>
          <w:rFonts w:eastAsia="Times New Roman"/>
        </w:rPr>
      </w:pPr>
      <w:r w:rsidRPr="00BF07DC">
        <w:rPr>
          <w:rFonts w:eastAsia="Times New Roman"/>
          <w:b/>
          <w:bCs/>
        </w:rPr>
        <w:t>Diagnosis Details:</w:t>
      </w:r>
      <w:r w:rsidRPr="00BF07DC">
        <w:rPr>
          <w:rFonts w:eastAsia="Times New Roman"/>
        </w:rPr>
        <w:t xml:space="preserve"> Name of your disability, date diagnosed, and date of your most recent evaluation. </w:t>
      </w:r>
    </w:p>
    <w:p w14:paraId="6D7CA14C" w14:textId="3CADE513" w:rsidR="001F4608" w:rsidRPr="00BF07DC" w:rsidRDefault="001F4608" w:rsidP="001F4608">
      <w:pPr>
        <w:pStyle w:val="ListParagraph"/>
        <w:numPr>
          <w:ilvl w:val="2"/>
          <w:numId w:val="32"/>
        </w:numPr>
        <w:tabs>
          <w:tab w:val="clear" w:pos="990"/>
          <w:tab w:val="clear" w:pos="2160"/>
        </w:tabs>
        <w:spacing w:after="0"/>
        <w:rPr>
          <w:rFonts w:eastAsia="Times New Roman"/>
        </w:rPr>
      </w:pPr>
      <w:r w:rsidRPr="00BF07DC">
        <w:rPr>
          <w:rFonts w:eastAsia="Times New Roman"/>
          <w:b/>
          <w:bCs/>
        </w:rPr>
        <w:t>Symptoms:</w:t>
      </w:r>
      <w:r w:rsidRPr="00BF07DC">
        <w:rPr>
          <w:rFonts w:eastAsia="Times New Roman"/>
        </w:rPr>
        <w:t xml:space="preserve"> Description of how your condition affects you and meets diagnostic criteria. </w:t>
      </w:r>
    </w:p>
    <w:p w14:paraId="6144CF47" w14:textId="71774C7D" w:rsidR="001F4608" w:rsidRPr="00BF07DC" w:rsidRDefault="001F4608" w:rsidP="001F4608">
      <w:pPr>
        <w:pStyle w:val="ListParagraph"/>
        <w:numPr>
          <w:ilvl w:val="2"/>
          <w:numId w:val="32"/>
        </w:numPr>
        <w:tabs>
          <w:tab w:val="clear" w:pos="990"/>
          <w:tab w:val="clear" w:pos="2160"/>
        </w:tabs>
        <w:spacing w:after="0"/>
        <w:rPr>
          <w:rFonts w:eastAsia="Times New Roman"/>
        </w:rPr>
      </w:pPr>
      <w:r w:rsidRPr="00BF07DC">
        <w:rPr>
          <w:rFonts w:eastAsia="Times New Roman"/>
          <w:b/>
          <w:bCs/>
        </w:rPr>
        <w:t>Assessment Information:</w:t>
      </w:r>
      <w:r w:rsidRPr="00BF07DC">
        <w:rPr>
          <w:rFonts w:eastAsia="Times New Roman"/>
        </w:rPr>
        <w:t xml:space="preserve"> Tests or evaluations used to determine your disability (include the full report). </w:t>
      </w:r>
    </w:p>
    <w:p w14:paraId="27D0BB93" w14:textId="421FD5BB" w:rsidR="001F4608" w:rsidRPr="00BF07DC" w:rsidRDefault="001F4608" w:rsidP="001F4608">
      <w:pPr>
        <w:pStyle w:val="ListParagraph"/>
        <w:numPr>
          <w:ilvl w:val="2"/>
          <w:numId w:val="32"/>
        </w:numPr>
        <w:tabs>
          <w:tab w:val="clear" w:pos="990"/>
          <w:tab w:val="clear" w:pos="2160"/>
        </w:tabs>
        <w:spacing w:after="0"/>
        <w:rPr>
          <w:rFonts w:eastAsia="Times New Roman"/>
        </w:rPr>
      </w:pPr>
      <w:r w:rsidRPr="00BF07DC">
        <w:rPr>
          <w:rFonts w:eastAsia="Times New Roman"/>
          <w:b/>
          <w:bCs/>
        </w:rPr>
        <w:t>Current Treatment:</w:t>
      </w:r>
      <w:r w:rsidRPr="00BF07DC">
        <w:rPr>
          <w:rFonts w:eastAsia="Times New Roman"/>
        </w:rPr>
        <w:t xml:space="preserve"> Medications, dosage, and frequency, if relevant. </w:t>
      </w:r>
    </w:p>
    <w:p w14:paraId="0DB8B5A5" w14:textId="1C2B211D" w:rsidR="001F4608" w:rsidRPr="00BF07DC" w:rsidRDefault="001F4608" w:rsidP="001F4608">
      <w:pPr>
        <w:pStyle w:val="ListParagraph"/>
        <w:numPr>
          <w:ilvl w:val="2"/>
          <w:numId w:val="32"/>
        </w:numPr>
        <w:tabs>
          <w:tab w:val="clear" w:pos="990"/>
          <w:tab w:val="clear" w:pos="2160"/>
        </w:tabs>
        <w:spacing w:after="0"/>
        <w:rPr>
          <w:rFonts w:eastAsia="Times New Roman"/>
        </w:rPr>
      </w:pPr>
      <w:r w:rsidRPr="00BF07DC">
        <w:rPr>
          <w:rFonts w:eastAsia="Times New Roman"/>
          <w:b/>
          <w:bCs/>
        </w:rPr>
        <w:t>Impact on Learning</w:t>
      </w:r>
      <w:r w:rsidR="00EC7868">
        <w:rPr>
          <w:rFonts w:eastAsia="Times New Roman"/>
          <w:b/>
          <w:bCs/>
        </w:rPr>
        <w:t xml:space="preserve"> or other Major Life Activities</w:t>
      </w:r>
      <w:r w:rsidRPr="00BF07DC">
        <w:rPr>
          <w:rFonts w:eastAsia="Times New Roman"/>
          <w:b/>
          <w:bCs/>
        </w:rPr>
        <w:t>:</w:t>
      </w:r>
      <w:r w:rsidRPr="00BF07DC">
        <w:rPr>
          <w:rFonts w:eastAsia="Times New Roman"/>
        </w:rPr>
        <w:t xml:space="preserve"> How your disability affects your ability to participate in classes</w:t>
      </w:r>
      <w:r w:rsidR="00946C80">
        <w:rPr>
          <w:rFonts w:eastAsia="Times New Roman"/>
        </w:rPr>
        <w:t>, college housing,</w:t>
      </w:r>
      <w:r w:rsidRPr="00BF07DC">
        <w:rPr>
          <w:rFonts w:eastAsia="Times New Roman"/>
        </w:rPr>
        <w:t xml:space="preserve"> or other college activities. </w:t>
      </w:r>
    </w:p>
    <w:p w14:paraId="2AD60AD7" w14:textId="77777777" w:rsidR="00A94CF8" w:rsidRPr="00A94CF8" w:rsidRDefault="001F4608" w:rsidP="00A72A27">
      <w:pPr>
        <w:pStyle w:val="NormalWeb"/>
        <w:numPr>
          <w:ilvl w:val="2"/>
          <w:numId w:val="32"/>
        </w:numPr>
        <w:rPr>
          <w:rFonts w:asciiTheme="minorHAnsi" w:hAnsiTheme="minorHAnsi"/>
          <w:color w:val="000000"/>
          <w:sz w:val="20"/>
          <w:szCs w:val="20"/>
        </w:rPr>
      </w:pPr>
      <w:r w:rsidRPr="00BF07DC">
        <w:rPr>
          <w:rFonts w:asciiTheme="minorHAnsi" w:hAnsiTheme="minorHAnsi"/>
          <w:b/>
          <w:bCs/>
          <w:sz w:val="20"/>
          <w:szCs w:val="20"/>
        </w:rPr>
        <w:t>Accommodation Recommendations:</w:t>
      </w:r>
      <w:r w:rsidRPr="00BF07DC">
        <w:rPr>
          <w:rFonts w:asciiTheme="minorHAnsi" w:hAnsiTheme="minorHAnsi"/>
          <w:sz w:val="20"/>
          <w:szCs w:val="20"/>
        </w:rPr>
        <w:t xml:space="preserve"> Suggestions for accommodations based on your needs, including a brief explanation of previous accommodations or why accommodations are needed now.</w:t>
      </w:r>
    </w:p>
    <w:p w14:paraId="46345771" w14:textId="61185397" w:rsidR="00C5404B" w:rsidRPr="00C5404B" w:rsidRDefault="002A01A4" w:rsidP="00C5404B">
      <w:pPr>
        <w:pStyle w:val="NormalWeb"/>
        <w:numPr>
          <w:ilvl w:val="1"/>
          <w:numId w:val="32"/>
        </w:numPr>
        <w:rPr>
          <w:rFonts w:asciiTheme="minorHAnsi" w:hAnsiTheme="minorHAnsi"/>
          <w:sz w:val="20"/>
          <w:szCs w:val="20"/>
        </w:rPr>
      </w:pPr>
      <w:r w:rsidRPr="00C5404B">
        <w:rPr>
          <w:rFonts w:asciiTheme="minorHAnsi" w:hAnsiTheme="minorHAnsi"/>
          <w:b/>
          <w:bCs/>
          <w:sz w:val="20"/>
          <w:szCs w:val="20"/>
        </w:rPr>
        <w:t>Documentation Age</w:t>
      </w:r>
      <w:r w:rsidR="00C5404B" w:rsidRPr="00C5404B">
        <w:rPr>
          <w:rFonts w:asciiTheme="minorHAnsi" w:hAnsiTheme="minorHAnsi"/>
          <w:sz w:val="20"/>
          <w:szCs w:val="20"/>
        </w:rPr>
        <w:t xml:space="preserve"> </w:t>
      </w:r>
      <w:r w:rsidR="00C5404B" w:rsidRPr="00C5404B">
        <w:rPr>
          <w:rFonts w:asciiTheme="minorHAnsi" w:hAnsiTheme="minorHAnsi"/>
          <w:sz w:val="20"/>
          <w:szCs w:val="20"/>
        </w:rPr>
        <w:br/>
        <w:t>All documentation submitted to the Office of Disability Services must accurately reflect a student’s current functional limitations to support the determination of accommodations.</w:t>
      </w:r>
      <w:r w:rsidR="00C5404B">
        <w:rPr>
          <w:rFonts w:asciiTheme="minorHAnsi" w:hAnsiTheme="minorHAnsi"/>
          <w:sz w:val="20"/>
          <w:szCs w:val="20"/>
        </w:rPr>
        <w:t xml:space="preserve"> </w:t>
      </w:r>
      <w:r w:rsidR="00C5404B" w:rsidRPr="00C5404B">
        <w:rPr>
          <w:rFonts w:asciiTheme="minorHAnsi" w:hAnsiTheme="minorHAnsi"/>
          <w:sz w:val="20"/>
          <w:szCs w:val="20"/>
        </w:rPr>
        <w:t>Students may also be asked to provide updated evaluations if their condition has changed significantly or if existing documentation</w:t>
      </w:r>
      <w:r w:rsidR="00FC5925">
        <w:rPr>
          <w:rFonts w:asciiTheme="minorHAnsi" w:hAnsiTheme="minorHAnsi"/>
          <w:sz w:val="20"/>
          <w:szCs w:val="20"/>
        </w:rPr>
        <w:t xml:space="preserve"> is outdated or</w:t>
      </w:r>
      <w:r w:rsidR="00C5404B" w:rsidRPr="00C5404B">
        <w:rPr>
          <w:rFonts w:asciiTheme="minorHAnsi" w:hAnsiTheme="minorHAnsi"/>
          <w:sz w:val="20"/>
          <w:szCs w:val="20"/>
        </w:rPr>
        <w:t xml:space="preserve"> does not clearly describe current needs.</w:t>
      </w:r>
    </w:p>
    <w:p w14:paraId="776F276F" w14:textId="23CB085A" w:rsidR="00C5404B" w:rsidRPr="00C5404B" w:rsidRDefault="00C5404B" w:rsidP="00C5404B">
      <w:pPr>
        <w:pStyle w:val="NormalWeb"/>
        <w:numPr>
          <w:ilvl w:val="2"/>
          <w:numId w:val="32"/>
        </w:numPr>
        <w:rPr>
          <w:rFonts w:asciiTheme="minorHAnsi" w:hAnsiTheme="minorHAnsi"/>
          <w:sz w:val="20"/>
          <w:szCs w:val="20"/>
        </w:rPr>
      </w:pPr>
      <w:r w:rsidRPr="00C5404B">
        <w:rPr>
          <w:rFonts w:asciiTheme="minorHAnsi" w:hAnsiTheme="minorHAnsi"/>
          <w:b/>
          <w:bCs/>
          <w:sz w:val="20"/>
          <w:szCs w:val="20"/>
        </w:rPr>
        <w:t xml:space="preserve">Medical </w:t>
      </w:r>
      <w:r>
        <w:rPr>
          <w:rFonts w:asciiTheme="minorHAnsi" w:hAnsiTheme="minorHAnsi"/>
          <w:b/>
          <w:bCs/>
          <w:sz w:val="20"/>
          <w:szCs w:val="20"/>
        </w:rPr>
        <w:t xml:space="preserve">and general </w:t>
      </w:r>
      <w:r w:rsidR="00C84480">
        <w:rPr>
          <w:rFonts w:asciiTheme="minorHAnsi" w:hAnsiTheme="minorHAnsi"/>
          <w:b/>
          <w:bCs/>
          <w:sz w:val="20"/>
          <w:szCs w:val="20"/>
        </w:rPr>
        <w:t>disabilities</w:t>
      </w:r>
      <w:r w:rsidRPr="00C5404B">
        <w:rPr>
          <w:rFonts w:asciiTheme="minorHAnsi" w:hAnsiTheme="minorHAnsi"/>
          <w:b/>
          <w:bCs/>
          <w:sz w:val="20"/>
          <w:szCs w:val="20"/>
        </w:rPr>
        <w:t>:</w:t>
      </w:r>
      <w:r w:rsidRPr="00C5404B">
        <w:rPr>
          <w:rFonts w:asciiTheme="minorHAnsi" w:hAnsiTheme="minorHAnsi"/>
          <w:sz w:val="20"/>
          <w:szCs w:val="20"/>
        </w:rPr>
        <w:t xml:space="preserve"> Documentation should generally be no more than three years old. </w:t>
      </w:r>
    </w:p>
    <w:p w14:paraId="7557F0C6" w14:textId="36408C95" w:rsidR="004F0EB3" w:rsidRPr="00C5404B" w:rsidRDefault="00C5404B" w:rsidP="00C5404B">
      <w:pPr>
        <w:pStyle w:val="NormalWeb"/>
        <w:numPr>
          <w:ilvl w:val="2"/>
          <w:numId w:val="32"/>
        </w:numPr>
        <w:rPr>
          <w:rFonts w:asciiTheme="minorHAnsi" w:hAnsiTheme="minorHAnsi"/>
          <w:sz w:val="20"/>
          <w:szCs w:val="20"/>
        </w:rPr>
      </w:pPr>
      <w:r w:rsidRPr="00C5404B">
        <w:rPr>
          <w:rFonts w:asciiTheme="minorHAnsi" w:hAnsiTheme="minorHAnsi"/>
          <w:b/>
          <w:bCs/>
          <w:sz w:val="20"/>
          <w:szCs w:val="20"/>
        </w:rPr>
        <w:t xml:space="preserve">Psychological </w:t>
      </w:r>
      <w:r w:rsidR="00C84480">
        <w:rPr>
          <w:rFonts w:asciiTheme="minorHAnsi" w:hAnsiTheme="minorHAnsi"/>
          <w:b/>
          <w:bCs/>
          <w:sz w:val="20"/>
          <w:szCs w:val="20"/>
        </w:rPr>
        <w:t>disabilities</w:t>
      </w:r>
      <w:r w:rsidRPr="00C5404B">
        <w:rPr>
          <w:rFonts w:asciiTheme="minorHAnsi" w:hAnsiTheme="minorHAnsi"/>
          <w:b/>
          <w:bCs/>
          <w:sz w:val="20"/>
          <w:szCs w:val="20"/>
        </w:rPr>
        <w:t>:</w:t>
      </w:r>
      <w:r w:rsidRPr="00C5404B">
        <w:rPr>
          <w:rFonts w:asciiTheme="minorHAnsi" w:hAnsiTheme="minorHAnsi"/>
          <w:sz w:val="20"/>
          <w:szCs w:val="20"/>
        </w:rPr>
        <w:t xml:space="preserve"> Because these conditions can change over time, documentation should be no more than one year old. If the condition has not been stable for a full year, more recent documentation (within the past six months) may be required. </w:t>
      </w:r>
      <w:r w:rsidR="00B45885" w:rsidRPr="00C5404B">
        <w:rPr>
          <w:rFonts w:asciiTheme="minorHAnsi" w:hAnsiTheme="minorHAnsi"/>
          <w:sz w:val="20"/>
          <w:szCs w:val="20"/>
        </w:rPr>
        <w:br/>
      </w:r>
    </w:p>
    <w:p w14:paraId="7CC59E46" w14:textId="3EDD2229" w:rsidR="00CC4290" w:rsidRPr="00CC4290" w:rsidRDefault="004F0EB3" w:rsidP="00B45885">
      <w:pPr>
        <w:pStyle w:val="NormalWeb"/>
        <w:numPr>
          <w:ilvl w:val="0"/>
          <w:numId w:val="32"/>
        </w:numPr>
        <w:rPr>
          <w:rFonts w:asciiTheme="minorHAnsi" w:hAnsiTheme="minorHAnsi"/>
          <w:b/>
          <w:bCs/>
          <w:color w:val="000000"/>
          <w:sz w:val="20"/>
          <w:szCs w:val="20"/>
        </w:rPr>
      </w:pPr>
      <w:r w:rsidRPr="004F0EB3">
        <w:rPr>
          <w:rFonts w:asciiTheme="minorHAnsi" w:hAnsiTheme="minorHAnsi"/>
          <w:b/>
          <w:bCs/>
          <w:color w:val="000000"/>
          <w:sz w:val="20"/>
          <w:szCs w:val="20"/>
        </w:rPr>
        <w:t>Timeframe</w:t>
      </w:r>
      <w:r w:rsidR="00B45885">
        <w:rPr>
          <w:rFonts w:asciiTheme="minorHAnsi" w:hAnsiTheme="minorHAnsi"/>
          <w:b/>
          <w:bCs/>
          <w:color w:val="000000"/>
          <w:sz w:val="20"/>
          <w:szCs w:val="20"/>
        </w:rPr>
        <w:t xml:space="preserve"> For Requesting Accommodations</w:t>
      </w:r>
      <w:r w:rsidR="00B45885">
        <w:rPr>
          <w:rFonts w:asciiTheme="minorHAnsi" w:hAnsiTheme="minorHAnsi"/>
          <w:b/>
          <w:bCs/>
          <w:color w:val="000000"/>
          <w:sz w:val="20"/>
          <w:szCs w:val="20"/>
        </w:rPr>
        <w:br/>
      </w:r>
      <w:r w:rsidR="00B45885" w:rsidRPr="00B45885">
        <w:rPr>
          <w:rFonts w:asciiTheme="minorHAnsi" w:hAnsiTheme="minorHAnsi"/>
          <w:color w:val="000000"/>
          <w:sz w:val="20"/>
          <w:szCs w:val="20"/>
        </w:rPr>
        <w:t xml:space="preserve">Students should submit accommodation requests as soon as they are admitted or become aware of the need for support. Early requests help ensure that reasonable arrangements can be made in a timely manner. All requests must include current and complete documentation. Once a complete request is received, the review process generally takes at least 10 business days, and finalizing accommodations may take up to four weeks. </w:t>
      </w:r>
      <w:r w:rsidR="0020559C">
        <w:rPr>
          <w:rFonts w:asciiTheme="minorHAnsi" w:hAnsiTheme="minorHAnsi"/>
          <w:color w:val="000000"/>
          <w:sz w:val="20"/>
          <w:szCs w:val="20"/>
        </w:rPr>
        <w:br/>
      </w:r>
      <w:r w:rsidR="0020559C">
        <w:rPr>
          <w:rFonts w:asciiTheme="minorHAnsi" w:hAnsiTheme="minorHAnsi"/>
          <w:color w:val="000000"/>
          <w:sz w:val="20"/>
          <w:szCs w:val="20"/>
        </w:rPr>
        <w:br/>
      </w:r>
      <w:r w:rsidR="00B45885" w:rsidRPr="00B45885">
        <w:rPr>
          <w:rFonts w:asciiTheme="minorHAnsi" w:hAnsiTheme="minorHAnsi"/>
          <w:color w:val="000000"/>
          <w:sz w:val="20"/>
          <w:szCs w:val="20"/>
        </w:rPr>
        <w:t xml:space="preserve">Students should be aware that </w:t>
      </w:r>
      <w:r w:rsidR="00B45885" w:rsidRPr="008E3E80">
        <w:rPr>
          <w:rFonts w:asciiTheme="minorHAnsi" w:hAnsiTheme="minorHAnsi"/>
          <w:i/>
          <w:iCs/>
          <w:color w:val="000000"/>
          <w:sz w:val="20"/>
          <w:szCs w:val="20"/>
          <w:u w:val="single"/>
        </w:rPr>
        <w:t>accommodations cannot be applied retroactively</w:t>
      </w:r>
      <w:r w:rsidR="00B45885" w:rsidRPr="008E3E80">
        <w:rPr>
          <w:rFonts w:asciiTheme="minorHAnsi" w:hAnsiTheme="minorHAnsi"/>
          <w:i/>
          <w:iCs/>
          <w:color w:val="000000"/>
          <w:sz w:val="20"/>
          <w:szCs w:val="20"/>
        </w:rPr>
        <w:t>,</w:t>
      </w:r>
      <w:r w:rsidR="00B45885" w:rsidRPr="00B45885">
        <w:rPr>
          <w:rFonts w:asciiTheme="minorHAnsi" w:hAnsiTheme="minorHAnsi"/>
          <w:color w:val="000000"/>
          <w:sz w:val="20"/>
          <w:szCs w:val="20"/>
        </w:rPr>
        <w:t xml:space="preserve"> and late requests may limit the College’s ability to provide accommodations promptly.</w:t>
      </w:r>
      <w:r w:rsidR="00CC4290">
        <w:rPr>
          <w:rFonts w:asciiTheme="minorHAnsi" w:hAnsiTheme="minorHAnsi"/>
          <w:color w:val="000000"/>
          <w:sz w:val="20"/>
          <w:szCs w:val="20"/>
        </w:rPr>
        <w:br/>
      </w:r>
    </w:p>
    <w:p w14:paraId="3B075435" w14:textId="7836E144" w:rsidR="0092042B" w:rsidRPr="008E3E80" w:rsidRDefault="00942887" w:rsidP="00C84480">
      <w:pPr>
        <w:pStyle w:val="NormalWeb"/>
        <w:numPr>
          <w:ilvl w:val="0"/>
          <w:numId w:val="32"/>
        </w:numPr>
        <w:rPr>
          <w:rFonts w:asciiTheme="minorHAnsi" w:hAnsiTheme="minorHAnsi"/>
          <w:b/>
          <w:bCs/>
          <w:color w:val="000000" w:themeColor="text1"/>
          <w:sz w:val="20"/>
          <w:szCs w:val="20"/>
        </w:rPr>
      </w:pPr>
      <w:r>
        <w:rPr>
          <w:rFonts w:asciiTheme="minorHAnsi" w:hAnsiTheme="minorHAnsi"/>
          <w:b/>
          <w:bCs/>
          <w:color w:val="000000" w:themeColor="text1"/>
          <w:sz w:val="20"/>
          <w:szCs w:val="20"/>
        </w:rPr>
        <w:t>Digital Accessibility</w:t>
      </w:r>
      <w:r w:rsidR="00072D28">
        <w:rPr>
          <w:rFonts w:asciiTheme="minorHAnsi" w:hAnsiTheme="minorHAnsi"/>
          <w:b/>
          <w:bCs/>
          <w:color w:val="000000" w:themeColor="text1"/>
          <w:sz w:val="20"/>
          <w:szCs w:val="20"/>
        </w:rPr>
        <w:br/>
      </w:r>
      <w:r w:rsidR="001C35F1">
        <w:rPr>
          <w:rFonts w:asciiTheme="minorHAnsi" w:hAnsiTheme="minorHAnsi"/>
          <w:color w:val="000000" w:themeColor="text1"/>
          <w:sz w:val="20"/>
          <w:szCs w:val="20"/>
        </w:rPr>
        <w:t xml:space="preserve">This policy requires the College to comply with </w:t>
      </w:r>
      <w:r w:rsidR="00D175D3">
        <w:rPr>
          <w:rFonts w:asciiTheme="minorHAnsi" w:hAnsiTheme="minorHAnsi"/>
          <w:color w:val="000000" w:themeColor="text1"/>
          <w:sz w:val="20"/>
          <w:szCs w:val="20"/>
        </w:rPr>
        <w:t xml:space="preserve">the U.S. Department of Justice’s </w:t>
      </w:r>
      <w:r w:rsidR="007F5725">
        <w:rPr>
          <w:rFonts w:asciiTheme="minorHAnsi" w:hAnsiTheme="minorHAnsi"/>
          <w:color w:val="000000" w:themeColor="text1"/>
          <w:sz w:val="20"/>
          <w:szCs w:val="20"/>
        </w:rPr>
        <w:t xml:space="preserve">April 24, 2024 </w:t>
      </w:r>
      <w:r w:rsidR="00E0319F">
        <w:rPr>
          <w:rFonts w:asciiTheme="minorHAnsi" w:hAnsiTheme="minorHAnsi"/>
          <w:color w:val="000000" w:themeColor="text1"/>
          <w:sz w:val="20"/>
          <w:szCs w:val="20"/>
        </w:rPr>
        <w:t>R</w:t>
      </w:r>
      <w:r w:rsidR="007F5725">
        <w:rPr>
          <w:rFonts w:asciiTheme="minorHAnsi" w:hAnsiTheme="minorHAnsi"/>
          <w:color w:val="000000" w:themeColor="text1"/>
          <w:sz w:val="20"/>
          <w:szCs w:val="20"/>
        </w:rPr>
        <w:t>ule on digital accessibility under Title II of the ADA.</w:t>
      </w:r>
      <w:r w:rsidR="00544328">
        <w:rPr>
          <w:rFonts w:asciiTheme="minorHAnsi" w:hAnsiTheme="minorHAnsi"/>
          <w:color w:val="000000" w:themeColor="text1"/>
          <w:sz w:val="20"/>
          <w:szCs w:val="20"/>
        </w:rPr>
        <w:t xml:space="preserve"> </w:t>
      </w:r>
      <w:r w:rsidR="00FE5B3A">
        <w:rPr>
          <w:rFonts w:asciiTheme="minorHAnsi" w:hAnsiTheme="minorHAnsi"/>
          <w:color w:val="000000" w:themeColor="text1"/>
          <w:sz w:val="20"/>
          <w:szCs w:val="20"/>
        </w:rPr>
        <w:t>Accordingly,</w:t>
      </w:r>
      <w:r w:rsidR="00162A21">
        <w:rPr>
          <w:rFonts w:asciiTheme="minorHAnsi" w:hAnsiTheme="minorHAnsi"/>
          <w:color w:val="000000" w:themeColor="text1"/>
          <w:sz w:val="20"/>
          <w:szCs w:val="20"/>
        </w:rPr>
        <w:t xml:space="preserve"> as defined in </w:t>
      </w:r>
      <w:r w:rsidR="00C65F00">
        <w:rPr>
          <w:rFonts w:asciiTheme="minorHAnsi" w:hAnsiTheme="minorHAnsi"/>
          <w:color w:val="000000" w:themeColor="text1"/>
          <w:sz w:val="20"/>
          <w:szCs w:val="20"/>
        </w:rPr>
        <w:t>28</w:t>
      </w:r>
      <w:r w:rsidR="00162A21">
        <w:rPr>
          <w:rFonts w:asciiTheme="minorHAnsi" w:hAnsiTheme="minorHAnsi"/>
          <w:color w:val="000000" w:themeColor="text1"/>
          <w:sz w:val="20"/>
          <w:szCs w:val="20"/>
        </w:rPr>
        <w:t xml:space="preserve"> C.F.R. </w:t>
      </w:r>
      <w:r w:rsidR="00C65F00">
        <w:rPr>
          <w:rFonts w:asciiTheme="minorHAnsi" w:hAnsiTheme="minorHAnsi"/>
          <w:color w:val="000000" w:themeColor="text1"/>
          <w:sz w:val="20"/>
          <w:szCs w:val="20"/>
        </w:rPr>
        <w:t>§ 35.104,</w:t>
      </w:r>
      <w:r w:rsidR="00FE5B3A">
        <w:rPr>
          <w:rFonts w:asciiTheme="minorHAnsi" w:hAnsiTheme="minorHAnsi"/>
          <w:color w:val="000000" w:themeColor="text1"/>
          <w:sz w:val="20"/>
          <w:szCs w:val="20"/>
        </w:rPr>
        <w:t xml:space="preserve"> </w:t>
      </w:r>
      <w:r w:rsidR="0017065D" w:rsidRPr="0017065D">
        <w:rPr>
          <w:rFonts w:asciiTheme="minorHAnsi" w:hAnsiTheme="minorHAnsi"/>
          <w:color w:val="000000" w:themeColor="text1"/>
          <w:sz w:val="20"/>
          <w:szCs w:val="20"/>
        </w:rPr>
        <w:t xml:space="preserve">the web content and mobile apps that the </w:t>
      </w:r>
      <w:r w:rsidR="0017065D">
        <w:rPr>
          <w:rFonts w:asciiTheme="minorHAnsi" w:hAnsiTheme="minorHAnsi"/>
          <w:color w:val="000000" w:themeColor="text1"/>
          <w:sz w:val="20"/>
          <w:szCs w:val="20"/>
        </w:rPr>
        <w:t>College</w:t>
      </w:r>
      <w:r w:rsidR="0017065D" w:rsidRPr="0017065D">
        <w:rPr>
          <w:rFonts w:asciiTheme="minorHAnsi" w:hAnsiTheme="minorHAnsi"/>
          <w:color w:val="000000" w:themeColor="text1"/>
          <w:sz w:val="20"/>
          <w:szCs w:val="20"/>
        </w:rPr>
        <w:t xml:space="preserve"> provides or makes available, directly or through contractual, licensing, or other arrangements, </w:t>
      </w:r>
      <w:r w:rsidR="00696C3D">
        <w:rPr>
          <w:rFonts w:asciiTheme="minorHAnsi" w:hAnsiTheme="minorHAnsi"/>
          <w:color w:val="000000" w:themeColor="text1"/>
          <w:sz w:val="20"/>
          <w:szCs w:val="20"/>
        </w:rPr>
        <w:t xml:space="preserve">must </w:t>
      </w:r>
      <w:r w:rsidR="002953A6">
        <w:rPr>
          <w:rFonts w:asciiTheme="minorHAnsi" w:hAnsiTheme="minorHAnsi"/>
          <w:color w:val="000000" w:themeColor="text1"/>
          <w:sz w:val="20"/>
          <w:szCs w:val="20"/>
        </w:rPr>
        <w:t>conform to the</w:t>
      </w:r>
      <w:r w:rsidR="00AF34AE">
        <w:rPr>
          <w:rFonts w:asciiTheme="minorHAnsi" w:hAnsiTheme="minorHAnsi"/>
          <w:color w:val="000000" w:themeColor="text1"/>
          <w:sz w:val="20"/>
          <w:szCs w:val="20"/>
        </w:rPr>
        <w:t xml:space="preserve"> </w:t>
      </w:r>
      <w:r w:rsidR="00AF34AE" w:rsidRPr="006E4791">
        <w:rPr>
          <w:rFonts w:asciiTheme="minorHAnsi" w:hAnsiTheme="minorHAnsi"/>
          <w:b/>
          <w:bCs/>
          <w:color w:val="000000" w:themeColor="text1"/>
          <w:sz w:val="20"/>
          <w:szCs w:val="20"/>
        </w:rPr>
        <w:t>WCAG 2.1</w:t>
      </w:r>
      <w:r w:rsidR="0017065D" w:rsidRPr="0017065D">
        <w:rPr>
          <w:rFonts w:asciiTheme="minorHAnsi" w:hAnsiTheme="minorHAnsi"/>
          <w:color w:val="000000" w:themeColor="text1"/>
          <w:sz w:val="20"/>
          <w:szCs w:val="20"/>
        </w:rPr>
        <w:t xml:space="preserve"> </w:t>
      </w:r>
      <w:r w:rsidR="0017065D" w:rsidRPr="008E3E80">
        <w:rPr>
          <w:rFonts w:asciiTheme="minorHAnsi" w:hAnsiTheme="minorHAnsi"/>
          <w:b/>
          <w:bCs/>
          <w:color w:val="000000" w:themeColor="text1"/>
          <w:sz w:val="20"/>
          <w:szCs w:val="20"/>
        </w:rPr>
        <w:t>Level AA</w:t>
      </w:r>
      <w:r w:rsidR="002953A6">
        <w:rPr>
          <w:rFonts w:asciiTheme="minorHAnsi" w:hAnsiTheme="minorHAnsi"/>
          <w:color w:val="000000" w:themeColor="text1"/>
          <w:sz w:val="20"/>
          <w:szCs w:val="20"/>
        </w:rPr>
        <w:t xml:space="preserve"> technical standard.</w:t>
      </w:r>
    </w:p>
    <w:p w14:paraId="5C4F2C6F" w14:textId="2B41AF4F" w:rsidR="008A5BA0" w:rsidRDefault="00FE1EC1" w:rsidP="00CF7438">
      <w:pPr>
        <w:pStyle w:val="NormalWeb"/>
        <w:numPr>
          <w:ilvl w:val="1"/>
          <w:numId w:val="32"/>
        </w:numPr>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Examples of </w:t>
      </w:r>
      <w:r w:rsidR="00CC7217">
        <w:rPr>
          <w:rFonts w:asciiTheme="minorHAnsi" w:hAnsiTheme="minorHAnsi"/>
          <w:b/>
          <w:bCs/>
          <w:color w:val="000000" w:themeColor="text1"/>
          <w:sz w:val="20"/>
          <w:szCs w:val="20"/>
        </w:rPr>
        <w:t>content covered by this policy</w:t>
      </w:r>
      <w:r>
        <w:rPr>
          <w:rFonts w:asciiTheme="minorHAnsi" w:hAnsiTheme="minorHAnsi"/>
          <w:b/>
          <w:bCs/>
          <w:color w:val="000000" w:themeColor="text1"/>
          <w:sz w:val="20"/>
          <w:szCs w:val="20"/>
        </w:rPr>
        <w:t>:</w:t>
      </w:r>
    </w:p>
    <w:p w14:paraId="67295B58" w14:textId="1C28EE7D" w:rsidR="001555B5" w:rsidRPr="008E3E80" w:rsidRDefault="001555B5" w:rsidP="00FE1EC1">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All terra.edu webpages</w:t>
      </w:r>
      <w:r w:rsidR="00BA4F53">
        <w:rPr>
          <w:rFonts w:asciiTheme="minorHAnsi" w:hAnsiTheme="minorHAnsi"/>
          <w:color w:val="000000" w:themeColor="text1"/>
          <w:sz w:val="20"/>
          <w:szCs w:val="20"/>
        </w:rPr>
        <w:t>, including internal webpages not open to the public.</w:t>
      </w:r>
    </w:p>
    <w:p w14:paraId="19A94E68" w14:textId="50F7AEBE" w:rsidR="00614E08" w:rsidRDefault="00614E08" w:rsidP="00FE1EC1">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All social media content posted by the College.</w:t>
      </w:r>
    </w:p>
    <w:p w14:paraId="16B55D38" w14:textId="7831AFFE" w:rsidR="00FE1EC1" w:rsidRPr="008E3E80" w:rsidRDefault="00FE1EC1" w:rsidP="00FE1EC1">
      <w:pPr>
        <w:pStyle w:val="NormalWeb"/>
        <w:numPr>
          <w:ilvl w:val="2"/>
          <w:numId w:val="32"/>
        </w:numPr>
        <w:rPr>
          <w:rFonts w:asciiTheme="minorHAnsi" w:hAnsiTheme="minorHAnsi"/>
          <w:b/>
          <w:bCs/>
          <w:color w:val="000000" w:themeColor="text1"/>
          <w:sz w:val="20"/>
          <w:szCs w:val="20"/>
        </w:rPr>
      </w:pPr>
      <w:r w:rsidRPr="006E4791">
        <w:rPr>
          <w:rFonts w:asciiTheme="minorHAnsi" w:hAnsiTheme="minorHAnsi"/>
          <w:b/>
          <w:bCs/>
          <w:color w:val="000000" w:themeColor="text1"/>
          <w:sz w:val="20"/>
          <w:szCs w:val="20"/>
        </w:rPr>
        <w:t>Course-related web content.</w:t>
      </w:r>
      <w:r>
        <w:rPr>
          <w:rFonts w:asciiTheme="minorHAnsi" w:hAnsiTheme="minorHAnsi"/>
          <w:color w:val="000000" w:themeColor="text1"/>
          <w:sz w:val="20"/>
          <w:szCs w:val="20"/>
        </w:rPr>
        <w:t xml:space="preserve"> A</w:t>
      </w:r>
      <w:r w:rsidR="00B7577C">
        <w:rPr>
          <w:rFonts w:asciiTheme="minorHAnsi" w:hAnsiTheme="minorHAnsi"/>
          <w:color w:val="000000" w:themeColor="text1"/>
          <w:sz w:val="20"/>
          <w:szCs w:val="20"/>
        </w:rPr>
        <w:t xml:space="preserve">ny digital materials </w:t>
      </w:r>
      <w:r w:rsidR="00C837BF">
        <w:rPr>
          <w:rFonts w:asciiTheme="minorHAnsi" w:hAnsiTheme="minorHAnsi"/>
          <w:color w:val="000000" w:themeColor="text1"/>
          <w:sz w:val="20"/>
          <w:szCs w:val="20"/>
        </w:rPr>
        <w:t>(</w:t>
      </w:r>
      <w:r>
        <w:rPr>
          <w:rFonts w:asciiTheme="minorHAnsi" w:hAnsiTheme="minorHAnsi"/>
          <w:color w:val="000000" w:themeColor="text1"/>
          <w:sz w:val="20"/>
          <w:szCs w:val="20"/>
        </w:rPr>
        <w:t>including but not limited to pdf</w:t>
      </w:r>
      <w:r w:rsidR="00F854DC">
        <w:rPr>
          <w:rFonts w:asciiTheme="minorHAnsi" w:hAnsiTheme="minorHAnsi"/>
          <w:color w:val="000000" w:themeColor="text1"/>
          <w:sz w:val="20"/>
          <w:szCs w:val="20"/>
        </w:rPr>
        <w:t xml:space="preserve">, word processing, spreadsheet, or presentation </w:t>
      </w:r>
      <w:r>
        <w:rPr>
          <w:rFonts w:asciiTheme="minorHAnsi" w:hAnsiTheme="minorHAnsi"/>
          <w:color w:val="000000" w:themeColor="text1"/>
          <w:sz w:val="20"/>
          <w:szCs w:val="20"/>
        </w:rPr>
        <w:t>files</w:t>
      </w:r>
      <w:r w:rsidR="00C837BF">
        <w:rPr>
          <w:rFonts w:asciiTheme="minorHAnsi" w:hAnsiTheme="minorHAnsi"/>
          <w:color w:val="000000" w:themeColor="text1"/>
          <w:sz w:val="20"/>
          <w:szCs w:val="20"/>
        </w:rPr>
        <w:t>)</w:t>
      </w:r>
      <w:r>
        <w:rPr>
          <w:rFonts w:asciiTheme="minorHAnsi" w:hAnsiTheme="minorHAnsi"/>
          <w:color w:val="000000" w:themeColor="text1"/>
          <w:sz w:val="20"/>
          <w:szCs w:val="20"/>
        </w:rPr>
        <w:t xml:space="preserve"> </w:t>
      </w:r>
      <w:r w:rsidR="00B7577C">
        <w:rPr>
          <w:rFonts w:asciiTheme="minorHAnsi" w:hAnsiTheme="minorHAnsi"/>
          <w:color w:val="000000" w:themeColor="text1"/>
          <w:sz w:val="20"/>
          <w:szCs w:val="20"/>
        </w:rPr>
        <w:t>used for instruction</w:t>
      </w:r>
      <w:r>
        <w:rPr>
          <w:rFonts w:asciiTheme="minorHAnsi" w:hAnsiTheme="minorHAnsi"/>
          <w:color w:val="000000" w:themeColor="text1"/>
          <w:sz w:val="20"/>
          <w:szCs w:val="20"/>
        </w:rPr>
        <w:t xml:space="preserve"> must comply with this policy</w:t>
      </w:r>
      <w:r w:rsidR="00BF5CA9">
        <w:rPr>
          <w:rFonts w:asciiTheme="minorHAnsi" w:hAnsiTheme="minorHAnsi"/>
          <w:color w:val="000000" w:themeColor="text1"/>
          <w:sz w:val="20"/>
          <w:szCs w:val="20"/>
        </w:rPr>
        <w:t xml:space="preserve"> when posted to Canvas, posted to a </w:t>
      </w:r>
      <w:proofErr w:type="gramStart"/>
      <w:r w:rsidR="00BF5CA9">
        <w:rPr>
          <w:rFonts w:asciiTheme="minorHAnsi" w:hAnsiTheme="minorHAnsi"/>
          <w:color w:val="000000" w:themeColor="text1"/>
          <w:sz w:val="20"/>
          <w:szCs w:val="20"/>
        </w:rPr>
        <w:t>College</w:t>
      </w:r>
      <w:proofErr w:type="gramEnd"/>
      <w:r w:rsidR="00BF5CA9">
        <w:rPr>
          <w:rFonts w:asciiTheme="minorHAnsi" w:hAnsiTheme="minorHAnsi"/>
          <w:color w:val="000000" w:themeColor="text1"/>
          <w:sz w:val="20"/>
          <w:szCs w:val="20"/>
        </w:rPr>
        <w:t xml:space="preserve"> website, or otherwise distributed to students</w:t>
      </w:r>
      <w:r>
        <w:rPr>
          <w:rFonts w:asciiTheme="minorHAnsi" w:hAnsiTheme="minorHAnsi"/>
          <w:color w:val="000000" w:themeColor="text1"/>
          <w:sz w:val="20"/>
          <w:szCs w:val="20"/>
        </w:rPr>
        <w:t>.</w:t>
      </w:r>
      <w:r w:rsidR="006C2C68">
        <w:rPr>
          <w:rFonts w:asciiTheme="minorHAnsi" w:hAnsiTheme="minorHAnsi"/>
          <w:color w:val="000000" w:themeColor="text1"/>
          <w:sz w:val="20"/>
          <w:szCs w:val="20"/>
        </w:rPr>
        <w:t xml:space="preserve"> Third-party web content that faculty link to or otherwise use in teaching</w:t>
      </w:r>
      <w:r w:rsidR="005A0EC6">
        <w:rPr>
          <w:rFonts w:asciiTheme="minorHAnsi" w:hAnsiTheme="minorHAnsi"/>
          <w:color w:val="000000" w:themeColor="text1"/>
          <w:sz w:val="20"/>
          <w:szCs w:val="20"/>
        </w:rPr>
        <w:t>, if required for coursework,</w:t>
      </w:r>
      <w:r w:rsidR="006C2C68">
        <w:rPr>
          <w:rFonts w:asciiTheme="minorHAnsi" w:hAnsiTheme="minorHAnsi"/>
          <w:color w:val="000000" w:themeColor="text1"/>
          <w:sz w:val="20"/>
          <w:szCs w:val="20"/>
        </w:rPr>
        <w:t xml:space="preserve"> must comply with this policy.</w:t>
      </w:r>
    </w:p>
    <w:p w14:paraId="7CDF2E7D" w14:textId="77777777" w:rsidR="00630E75" w:rsidRDefault="00630E75" w:rsidP="00630E75">
      <w:pPr>
        <w:pStyle w:val="NormalWeb"/>
        <w:numPr>
          <w:ilvl w:val="1"/>
          <w:numId w:val="32"/>
        </w:numPr>
        <w:rPr>
          <w:rFonts w:asciiTheme="minorHAnsi" w:hAnsiTheme="minorHAnsi"/>
          <w:b/>
          <w:bCs/>
          <w:color w:val="000000" w:themeColor="text1"/>
          <w:sz w:val="20"/>
          <w:szCs w:val="20"/>
        </w:rPr>
      </w:pPr>
      <w:r>
        <w:rPr>
          <w:rFonts w:asciiTheme="minorHAnsi" w:hAnsiTheme="minorHAnsi"/>
          <w:b/>
          <w:bCs/>
          <w:color w:val="000000" w:themeColor="text1"/>
          <w:sz w:val="20"/>
          <w:szCs w:val="20"/>
        </w:rPr>
        <w:t>Exceptions.</w:t>
      </w:r>
    </w:p>
    <w:p w14:paraId="167E3153" w14:textId="53624ADF" w:rsidR="008A3330" w:rsidRPr="008E3E80" w:rsidRDefault="007C67DE" w:rsidP="00630E75">
      <w:pPr>
        <w:pStyle w:val="NormalWeb"/>
        <w:numPr>
          <w:ilvl w:val="2"/>
          <w:numId w:val="32"/>
        </w:numPr>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Archived </w:t>
      </w:r>
      <w:r w:rsidR="00E0319F">
        <w:rPr>
          <w:rFonts w:asciiTheme="minorHAnsi" w:hAnsiTheme="minorHAnsi"/>
          <w:b/>
          <w:bCs/>
          <w:color w:val="000000" w:themeColor="text1"/>
          <w:sz w:val="20"/>
          <w:szCs w:val="20"/>
        </w:rPr>
        <w:t xml:space="preserve">content. </w:t>
      </w:r>
      <w:r w:rsidR="00E0319F">
        <w:rPr>
          <w:rFonts w:asciiTheme="minorHAnsi" w:hAnsiTheme="minorHAnsi"/>
          <w:color w:val="000000" w:themeColor="text1"/>
          <w:sz w:val="20"/>
          <w:szCs w:val="20"/>
        </w:rPr>
        <w:t>Archived content, as defined by the Rule, need not comply.</w:t>
      </w:r>
      <w:r w:rsidR="000721E5">
        <w:rPr>
          <w:rFonts w:asciiTheme="minorHAnsi" w:hAnsiTheme="minorHAnsi"/>
          <w:color w:val="000000" w:themeColor="text1"/>
          <w:sz w:val="20"/>
          <w:szCs w:val="20"/>
        </w:rPr>
        <w:t xml:space="preserve"> Archived content </w:t>
      </w:r>
      <w:r w:rsidR="008A3330">
        <w:rPr>
          <w:rFonts w:asciiTheme="minorHAnsi" w:hAnsiTheme="minorHAnsi"/>
          <w:color w:val="000000" w:themeColor="text1"/>
          <w:sz w:val="20"/>
          <w:szCs w:val="20"/>
        </w:rPr>
        <w:t>must satisfy the following criteria:</w:t>
      </w:r>
      <w:r w:rsidR="004C73CE">
        <w:rPr>
          <w:rFonts w:asciiTheme="minorHAnsi" w:hAnsiTheme="minorHAnsi"/>
          <w:color w:val="000000" w:themeColor="text1"/>
          <w:sz w:val="20"/>
          <w:szCs w:val="20"/>
        </w:rPr>
        <w:t xml:space="preserve"> </w:t>
      </w:r>
    </w:p>
    <w:p w14:paraId="2E4EBFB6" w14:textId="6D8FAF8F" w:rsidR="00E118B8" w:rsidRPr="008E3E80" w:rsidRDefault="000F3D23" w:rsidP="008A3330">
      <w:pPr>
        <w:pStyle w:val="NormalWeb"/>
        <w:numPr>
          <w:ilvl w:val="3"/>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 xml:space="preserve">Was </w:t>
      </w:r>
      <w:r w:rsidR="004C73CE">
        <w:rPr>
          <w:rFonts w:asciiTheme="minorHAnsi" w:hAnsiTheme="minorHAnsi"/>
          <w:color w:val="000000" w:themeColor="text1"/>
          <w:sz w:val="20"/>
          <w:szCs w:val="20"/>
        </w:rPr>
        <w:t xml:space="preserve">created before </w:t>
      </w:r>
      <w:r w:rsidR="008A3330">
        <w:rPr>
          <w:rFonts w:asciiTheme="minorHAnsi" w:hAnsiTheme="minorHAnsi"/>
          <w:color w:val="000000" w:themeColor="text1"/>
          <w:sz w:val="20"/>
          <w:szCs w:val="20"/>
        </w:rPr>
        <w:t>April</w:t>
      </w:r>
      <w:r w:rsidR="00E118B8">
        <w:rPr>
          <w:rFonts w:asciiTheme="minorHAnsi" w:hAnsiTheme="minorHAnsi"/>
          <w:color w:val="000000" w:themeColor="text1"/>
          <w:sz w:val="20"/>
          <w:szCs w:val="20"/>
        </w:rPr>
        <w:t xml:space="preserve"> 24, 2026</w:t>
      </w:r>
    </w:p>
    <w:p w14:paraId="502B21F0" w14:textId="2B528829" w:rsidR="003F6DD9" w:rsidRPr="003F6DD9" w:rsidRDefault="003F6DD9" w:rsidP="008A3330">
      <w:pPr>
        <w:pStyle w:val="NormalWeb"/>
        <w:numPr>
          <w:ilvl w:val="3"/>
          <w:numId w:val="32"/>
        </w:numPr>
        <w:rPr>
          <w:rFonts w:asciiTheme="minorHAnsi" w:hAnsiTheme="minorHAnsi"/>
          <w:color w:val="000000" w:themeColor="text1"/>
          <w:sz w:val="20"/>
          <w:szCs w:val="20"/>
        </w:rPr>
      </w:pPr>
      <w:r w:rsidRPr="008E3E80">
        <w:rPr>
          <w:rFonts w:asciiTheme="minorHAnsi" w:hAnsiTheme="minorHAnsi"/>
          <w:color w:val="000000" w:themeColor="text1"/>
          <w:sz w:val="20"/>
          <w:szCs w:val="20"/>
        </w:rPr>
        <w:t>Is retained exclusively for reference, research, or recordkeeping</w:t>
      </w:r>
    </w:p>
    <w:p w14:paraId="79F45547" w14:textId="31F7D86A" w:rsidR="00FE1EC1" w:rsidRPr="008E3E80" w:rsidRDefault="003F6DD9" w:rsidP="008A3330">
      <w:pPr>
        <w:pStyle w:val="NormalWeb"/>
        <w:numPr>
          <w:ilvl w:val="3"/>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I</w:t>
      </w:r>
      <w:r w:rsidR="004C73CE">
        <w:rPr>
          <w:rFonts w:asciiTheme="minorHAnsi" w:hAnsiTheme="minorHAnsi"/>
          <w:color w:val="000000" w:themeColor="text1"/>
          <w:sz w:val="20"/>
          <w:szCs w:val="20"/>
        </w:rPr>
        <w:t>s not altered or updated after the date of archiving.</w:t>
      </w:r>
    </w:p>
    <w:p w14:paraId="147D62A5" w14:textId="77777777" w:rsidR="008E3E80" w:rsidRDefault="00091471" w:rsidP="008E3E80">
      <w:pPr>
        <w:pStyle w:val="NormalWeb"/>
        <w:numPr>
          <w:ilvl w:val="3"/>
          <w:numId w:val="32"/>
        </w:numPr>
        <w:rPr>
          <w:rFonts w:asciiTheme="minorHAnsi" w:hAnsiTheme="minorHAnsi"/>
          <w:color w:val="000000" w:themeColor="text1"/>
          <w:sz w:val="20"/>
          <w:szCs w:val="20"/>
        </w:rPr>
      </w:pPr>
      <w:r w:rsidRPr="008E3E80">
        <w:rPr>
          <w:rFonts w:asciiTheme="minorHAnsi" w:hAnsiTheme="minorHAnsi"/>
          <w:color w:val="000000" w:themeColor="text1"/>
          <w:sz w:val="20"/>
          <w:szCs w:val="20"/>
        </w:rPr>
        <w:t>Is organized and stored in a dedicated area or areas clearly identified as being archived.</w:t>
      </w:r>
    </w:p>
    <w:p w14:paraId="40FCD833" w14:textId="550AA589" w:rsidR="00630E75" w:rsidRPr="008E3E80" w:rsidRDefault="00630E75" w:rsidP="008E3E80">
      <w:pPr>
        <w:pStyle w:val="NormalWeb"/>
        <w:numPr>
          <w:ilvl w:val="2"/>
          <w:numId w:val="32"/>
        </w:numPr>
        <w:rPr>
          <w:rFonts w:asciiTheme="minorHAnsi" w:hAnsiTheme="minorHAnsi"/>
          <w:color w:val="000000" w:themeColor="text1"/>
          <w:sz w:val="20"/>
          <w:szCs w:val="20"/>
        </w:rPr>
      </w:pPr>
      <w:r w:rsidRPr="008E3E80">
        <w:rPr>
          <w:rFonts w:asciiTheme="minorHAnsi" w:hAnsiTheme="minorHAnsi"/>
          <w:b/>
          <w:bCs/>
          <w:color w:val="000000" w:themeColor="text1"/>
          <w:sz w:val="20"/>
          <w:szCs w:val="20"/>
        </w:rPr>
        <w:t>Fundamental alteration/undue burden.</w:t>
      </w:r>
      <w:r w:rsidRPr="008E3E80">
        <w:rPr>
          <w:rFonts w:asciiTheme="minorHAnsi" w:hAnsiTheme="minorHAnsi"/>
          <w:color w:val="000000" w:themeColor="text1"/>
          <w:sz w:val="20"/>
          <w:szCs w:val="20"/>
        </w:rPr>
        <w:t xml:space="preserve"> </w:t>
      </w:r>
      <w:r w:rsidR="00FE5814" w:rsidRPr="008E3E80">
        <w:rPr>
          <w:rFonts w:asciiTheme="minorHAnsi" w:hAnsiTheme="minorHAnsi"/>
          <w:color w:val="000000" w:themeColor="text1"/>
          <w:sz w:val="20"/>
          <w:szCs w:val="20"/>
        </w:rPr>
        <w:t xml:space="preserve">Conformity with WCAG 2.1 AA </w:t>
      </w:r>
      <w:r w:rsidR="002B50DA" w:rsidRPr="008E3E80">
        <w:rPr>
          <w:rFonts w:asciiTheme="minorHAnsi" w:hAnsiTheme="minorHAnsi"/>
          <w:color w:val="000000" w:themeColor="text1"/>
          <w:sz w:val="20"/>
          <w:szCs w:val="20"/>
        </w:rPr>
        <w:t>is not required</w:t>
      </w:r>
      <w:r w:rsidRPr="008E3E80">
        <w:rPr>
          <w:rFonts w:asciiTheme="minorHAnsi" w:hAnsiTheme="minorHAnsi"/>
          <w:color w:val="000000" w:themeColor="text1"/>
          <w:sz w:val="20"/>
          <w:szCs w:val="20"/>
        </w:rPr>
        <w:t xml:space="preserve"> if the College can demonstrate that compliance with this standard would result in a fundamental alteration in the nature of a service, program, or activity or in undue financial and administrative burdens.</w:t>
      </w:r>
      <w:r w:rsidR="0084782C" w:rsidRPr="008E3E80">
        <w:rPr>
          <w:rFonts w:asciiTheme="minorHAnsi" w:hAnsiTheme="minorHAnsi"/>
          <w:color w:val="000000" w:themeColor="text1"/>
          <w:sz w:val="20"/>
          <w:szCs w:val="20"/>
        </w:rPr>
        <w:t xml:space="preserve"> This decision </w:t>
      </w:r>
      <w:r w:rsidR="00841819" w:rsidRPr="008E3E80">
        <w:rPr>
          <w:rFonts w:asciiTheme="minorHAnsi" w:hAnsiTheme="minorHAnsi"/>
          <w:color w:val="000000" w:themeColor="text1"/>
          <w:sz w:val="20"/>
          <w:szCs w:val="20"/>
        </w:rPr>
        <w:t>must</w:t>
      </w:r>
      <w:r w:rsidR="0084782C" w:rsidRPr="008E3E80">
        <w:rPr>
          <w:rFonts w:asciiTheme="minorHAnsi" w:hAnsiTheme="minorHAnsi"/>
          <w:color w:val="000000" w:themeColor="text1"/>
          <w:sz w:val="20"/>
          <w:szCs w:val="20"/>
        </w:rPr>
        <w:t xml:space="preserve"> be made only by the President of the College</w:t>
      </w:r>
      <w:r w:rsidR="00DC5B4B" w:rsidRPr="008E3E80">
        <w:rPr>
          <w:rFonts w:asciiTheme="minorHAnsi" w:hAnsiTheme="minorHAnsi"/>
          <w:color w:val="000000" w:themeColor="text1"/>
          <w:sz w:val="20"/>
          <w:szCs w:val="20"/>
        </w:rPr>
        <w:t xml:space="preserve"> or the President’s designee and must be accompanied by a written statement</w:t>
      </w:r>
      <w:r w:rsidR="00841819" w:rsidRPr="008E3E80">
        <w:rPr>
          <w:rFonts w:asciiTheme="minorHAnsi" w:hAnsiTheme="minorHAnsi"/>
          <w:color w:val="000000" w:themeColor="text1"/>
          <w:sz w:val="20"/>
          <w:szCs w:val="20"/>
        </w:rPr>
        <w:t xml:space="preserve"> of reasons.</w:t>
      </w:r>
    </w:p>
    <w:p w14:paraId="050F8274" w14:textId="72C6C6AA" w:rsidR="00220904" w:rsidRDefault="004D595C" w:rsidP="00CF7438">
      <w:pPr>
        <w:pStyle w:val="NormalWeb"/>
        <w:numPr>
          <w:ilvl w:val="1"/>
          <w:numId w:val="32"/>
        </w:numPr>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Examples of </w:t>
      </w:r>
      <w:r w:rsidR="00BD5FA9">
        <w:rPr>
          <w:rFonts w:asciiTheme="minorHAnsi" w:hAnsiTheme="minorHAnsi"/>
          <w:b/>
          <w:bCs/>
          <w:color w:val="000000" w:themeColor="text1"/>
          <w:sz w:val="20"/>
          <w:szCs w:val="20"/>
        </w:rPr>
        <w:t>compliant content</w:t>
      </w:r>
      <w:r w:rsidR="008A1067">
        <w:rPr>
          <w:rFonts w:asciiTheme="minorHAnsi" w:hAnsiTheme="minorHAnsi"/>
          <w:b/>
          <w:bCs/>
          <w:color w:val="000000" w:themeColor="text1"/>
          <w:sz w:val="20"/>
          <w:szCs w:val="20"/>
        </w:rPr>
        <w:t xml:space="preserve">. </w:t>
      </w:r>
      <w:r w:rsidR="008A1067">
        <w:rPr>
          <w:rFonts w:asciiTheme="minorHAnsi" w:hAnsiTheme="minorHAnsi"/>
          <w:color w:val="000000" w:themeColor="text1"/>
          <w:sz w:val="20"/>
          <w:szCs w:val="20"/>
        </w:rPr>
        <w:t>The following are examples of steps that must be taken to comply with this policy.</w:t>
      </w:r>
    </w:p>
    <w:p w14:paraId="1FD1ABA6" w14:textId="03C0BA31" w:rsidR="00BD5FA9" w:rsidRPr="008E3E80" w:rsidRDefault="00BD5FA9" w:rsidP="00BD5FA9">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Pre-recorded video</w:t>
      </w:r>
      <w:r w:rsidR="0057088B">
        <w:rPr>
          <w:rFonts w:asciiTheme="minorHAnsi" w:hAnsiTheme="minorHAnsi"/>
          <w:color w:val="000000" w:themeColor="text1"/>
          <w:sz w:val="20"/>
          <w:szCs w:val="20"/>
        </w:rPr>
        <w:t xml:space="preserve">, including any video used for </w:t>
      </w:r>
      <w:r w:rsidR="00F61E56">
        <w:rPr>
          <w:rFonts w:asciiTheme="minorHAnsi" w:hAnsiTheme="minorHAnsi"/>
          <w:color w:val="000000" w:themeColor="text1"/>
          <w:sz w:val="20"/>
          <w:szCs w:val="20"/>
        </w:rPr>
        <w:t>teaching,</w:t>
      </w:r>
      <w:r>
        <w:rPr>
          <w:rFonts w:asciiTheme="minorHAnsi" w:hAnsiTheme="minorHAnsi"/>
          <w:color w:val="000000" w:themeColor="text1"/>
          <w:sz w:val="20"/>
          <w:szCs w:val="20"/>
        </w:rPr>
        <w:t xml:space="preserve"> must have synchronized captions</w:t>
      </w:r>
      <w:r w:rsidR="00D32238">
        <w:rPr>
          <w:rFonts w:asciiTheme="minorHAnsi" w:hAnsiTheme="minorHAnsi"/>
          <w:color w:val="000000" w:themeColor="text1"/>
          <w:sz w:val="20"/>
          <w:szCs w:val="20"/>
        </w:rPr>
        <w:t>.</w:t>
      </w:r>
    </w:p>
    <w:p w14:paraId="28A9943C" w14:textId="4A3E6475" w:rsidR="00D32238" w:rsidRPr="008E3E80" w:rsidRDefault="00D32238" w:rsidP="00BD5FA9">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Live-streamed video must have real-time captions.</w:t>
      </w:r>
    </w:p>
    <w:p w14:paraId="27A072A5" w14:textId="6441AA9E" w:rsidR="00B5075E" w:rsidRPr="008E3E80" w:rsidRDefault="00B5075E" w:rsidP="00BD5FA9">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 xml:space="preserve">Informative images must have </w:t>
      </w:r>
      <w:r w:rsidR="0087709E">
        <w:rPr>
          <w:rFonts w:asciiTheme="minorHAnsi" w:hAnsiTheme="minorHAnsi"/>
          <w:color w:val="000000" w:themeColor="text1"/>
          <w:sz w:val="20"/>
          <w:szCs w:val="20"/>
        </w:rPr>
        <w:t xml:space="preserve">equivalent </w:t>
      </w:r>
      <w:r>
        <w:rPr>
          <w:rFonts w:asciiTheme="minorHAnsi" w:hAnsiTheme="minorHAnsi"/>
          <w:color w:val="000000" w:themeColor="text1"/>
          <w:sz w:val="20"/>
          <w:szCs w:val="20"/>
        </w:rPr>
        <w:t>alt-text embedded</w:t>
      </w:r>
      <w:r w:rsidR="008151F7">
        <w:rPr>
          <w:rFonts w:asciiTheme="minorHAnsi" w:hAnsiTheme="minorHAnsi"/>
          <w:color w:val="000000" w:themeColor="text1"/>
          <w:sz w:val="20"/>
          <w:szCs w:val="20"/>
        </w:rPr>
        <w:t xml:space="preserve"> so that screen readers can convey the information to people with vision disabilities.</w:t>
      </w:r>
    </w:p>
    <w:p w14:paraId="1DF00246" w14:textId="34C9272B" w:rsidR="003876E7" w:rsidRPr="008E3E80" w:rsidRDefault="00FA5AB8" w:rsidP="00F07F39">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Web content must be navigable by keyboard, without a mouse.</w:t>
      </w:r>
    </w:p>
    <w:p w14:paraId="0C63363C" w14:textId="3F6B7390" w:rsidR="00774D23" w:rsidRPr="008E3E80" w:rsidRDefault="00774D23" w:rsidP="00774D23">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Text must be selectable</w:t>
      </w:r>
      <w:r w:rsidR="0087709E">
        <w:rPr>
          <w:rFonts w:asciiTheme="minorHAnsi" w:hAnsiTheme="minorHAnsi"/>
          <w:color w:val="000000" w:themeColor="text1"/>
          <w:sz w:val="20"/>
          <w:szCs w:val="20"/>
        </w:rPr>
        <w:t xml:space="preserve"> and searchab</w:t>
      </w:r>
      <w:r w:rsidR="00865B51">
        <w:rPr>
          <w:rFonts w:asciiTheme="minorHAnsi" w:hAnsiTheme="minorHAnsi"/>
          <w:color w:val="000000" w:themeColor="text1"/>
          <w:sz w:val="20"/>
          <w:szCs w:val="20"/>
        </w:rPr>
        <w:t>le</w:t>
      </w:r>
      <w:r>
        <w:rPr>
          <w:rFonts w:asciiTheme="minorHAnsi" w:hAnsiTheme="minorHAnsi"/>
          <w:color w:val="000000" w:themeColor="text1"/>
          <w:sz w:val="20"/>
          <w:szCs w:val="20"/>
        </w:rPr>
        <w:t xml:space="preserve">. </w:t>
      </w:r>
      <w:r w:rsidR="00593CBF">
        <w:rPr>
          <w:rFonts w:asciiTheme="minorHAnsi" w:hAnsiTheme="minorHAnsi"/>
          <w:color w:val="000000" w:themeColor="text1"/>
          <w:sz w:val="20"/>
          <w:szCs w:val="20"/>
        </w:rPr>
        <w:t>A scanned image-only document does not suffice.</w:t>
      </w:r>
    </w:p>
    <w:p w14:paraId="7E458B2F" w14:textId="59D955FF" w:rsidR="00CF7438" w:rsidRPr="008E3E80" w:rsidRDefault="007A7D04" w:rsidP="008E3E80">
      <w:pPr>
        <w:pStyle w:val="NormalWeb"/>
        <w:numPr>
          <w:ilvl w:val="2"/>
          <w:numId w:val="32"/>
        </w:numPr>
        <w:rPr>
          <w:rFonts w:asciiTheme="minorHAnsi" w:hAnsiTheme="minorHAnsi"/>
          <w:b/>
          <w:bCs/>
          <w:color w:val="000000" w:themeColor="text1"/>
          <w:sz w:val="20"/>
          <w:szCs w:val="20"/>
        </w:rPr>
      </w:pPr>
      <w:r>
        <w:rPr>
          <w:rFonts w:asciiTheme="minorHAnsi" w:hAnsiTheme="minorHAnsi"/>
          <w:color w:val="000000" w:themeColor="text1"/>
          <w:sz w:val="20"/>
          <w:szCs w:val="20"/>
        </w:rPr>
        <w:t>Documents</w:t>
      </w:r>
      <w:r w:rsidR="00806D88">
        <w:rPr>
          <w:rFonts w:asciiTheme="minorHAnsi" w:hAnsiTheme="minorHAnsi"/>
          <w:color w:val="000000" w:themeColor="text1"/>
          <w:sz w:val="20"/>
          <w:szCs w:val="20"/>
        </w:rPr>
        <w:t xml:space="preserve">, such as pdfs or </w:t>
      </w:r>
      <w:r w:rsidR="00E1415D">
        <w:rPr>
          <w:rFonts w:asciiTheme="minorHAnsi" w:hAnsiTheme="minorHAnsi"/>
          <w:color w:val="000000" w:themeColor="text1"/>
          <w:sz w:val="20"/>
          <w:szCs w:val="20"/>
        </w:rPr>
        <w:t>Word or Google</w:t>
      </w:r>
      <w:r w:rsidR="00806D88">
        <w:rPr>
          <w:rFonts w:asciiTheme="minorHAnsi" w:hAnsiTheme="minorHAnsi"/>
          <w:color w:val="000000" w:themeColor="text1"/>
          <w:sz w:val="20"/>
          <w:szCs w:val="20"/>
        </w:rPr>
        <w:t xml:space="preserve"> documents, must be built with </w:t>
      </w:r>
      <w:r w:rsidR="007013E9">
        <w:rPr>
          <w:rFonts w:asciiTheme="minorHAnsi" w:hAnsiTheme="minorHAnsi"/>
          <w:color w:val="000000" w:themeColor="text1"/>
          <w:sz w:val="20"/>
          <w:szCs w:val="20"/>
        </w:rPr>
        <w:t>heading styles/tags</w:t>
      </w:r>
      <w:r w:rsidR="00911172">
        <w:rPr>
          <w:rFonts w:asciiTheme="minorHAnsi" w:hAnsiTheme="minorHAnsi"/>
          <w:color w:val="000000" w:themeColor="text1"/>
          <w:sz w:val="20"/>
          <w:szCs w:val="20"/>
        </w:rPr>
        <w:t xml:space="preserve"> in order to facilitate navigation by a screen reader</w:t>
      </w:r>
      <w:r w:rsidR="007013E9">
        <w:rPr>
          <w:rFonts w:asciiTheme="minorHAnsi" w:hAnsiTheme="minorHAnsi"/>
          <w:color w:val="000000" w:themeColor="text1"/>
          <w:sz w:val="20"/>
          <w:szCs w:val="20"/>
        </w:rPr>
        <w:t>.</w:t>
      </w:r>
    </w:p>
    <w:p w14:paraId="5DCAB3E4" w14:textId="632968FB" w:rsidR="00072D28" w:rsidRPr="00FE1EC1" w:rsidRDefault="0039575D" w:rsidP="008E3E80">
      <w:pPr>
        <w:pStyle w:val="NormalWeb"/>
        <w:numPr>
          <w:ilvl w:val="1"/>
          <w:numId w:val="32"/>
        </w:numPr>
        <w:rPr>
          <w:rFonts w:asciiTheme="minorHAnsi" w:hAnsiTheme="minorHAnsi"/>
          <w:b/>
          <w:bCs/>
          <w:color w:val="000000" w:themeColor="text1"/>
          <w:sz w:val="20"/>
          <w:szCs w:val="20"/>
        </w:rPr>
      </w:pPr>
      <w:r w:rsidRPr="008E3E80">
        <w:rPr>
          <w:rFonts w:asciiTheme="minorHAnsi" w:hAnsiTheme="minorHAnsi"/>
          <w:b/>
          <w:bCs/>
          <w:color w:val="000000" w:themeColor="text1"/>
          <w:sz w:val="20"/>
          <w:szCs w:val="20"/>
        </w:rPr>
        <w:t>Procurement.</w:t>
      </w:r>
      <w:r>
        <w:rPr>
          <w:rFonts w:asciiTheme="minorHAnsi" w:hAnsiTheme="minorHAnsi"/>
          <w:color w:val="000000" w:themeColor="text1"/>
          <w:sz w:val="20"/>
          <w:szCs w:val="20"/>
        </w:rPr>
        <w:t xml:space="preserve"> </w:t>
      </w:r>
      <w:r w:rsidR="00CF7438">
        <w:rPr>
          <w:rFonts w:asciiTheme="minorHAnsi" w:hAnsiTheme="minorHAnsi"/>
          <w:color w:val="000000" w:themeColor="text1"/>
          <w:sz w:val="20"/>
          <w:szCs w:val="20"/>
        </w:rPr>
        <w:t>All College procurement</w:t>
      </w:r>
      <w:r w:rsidR="00592118">
        <w:rPr>
          <w:rFonts w:asciiTheme="minorHAnsi" w:hAnsiTheme="minorHAnsi"/>
          <w:color w:val="000000" w:themeColor="text1"/>
          <w:sz w:val="20"/>
          <w:szCs w:val="20"/>
        </w:rPr>
        <w:t xml:space="preserve"> of digital </w:t>
      </w:r>
      <w:r w:rsidR="00307A97">
        <w:rPr>
          <w:rFonts w:asciiTheme="minorHAnsi" w:hAnsiTheme="minorHAnsi"/>
          <w:color w:val="000000" w:themeColor="text1"/>
          <w:sz w:val="20"/>
          <w:szCs w:val="20"/>
        </w:rPr>
        <w:t>products/services</w:t>
      </w:r>
      <w:r w:rsidR="00CF7438">
        <w:rPr>
          <w:rFonts w:asciiTheme="minorHAnsi" w:hAnsiTheme="minorHAnsi"/>
          <w:color w:val="000000" w:themeColor="text1"/>
          <w:sz w:val="20"/>
          <w:szCs w:val="20"/>
        </w:rPr>
        <w:t xml:space="preserve"> must comply with this policy.</w:t>
      </w:r>
      <w:r w:rsidR="00B87B47">
        <w:rPr>
          <w:rFonts w:asciiTheme="minorHAnsi" w:hAnsiTheme="minorHAnsi"/>
          <w:color w:val="000000" w:themeColor="text1"/>
          <w:sz w:val="20"/>
          <w:szCs w:val="20"/>
        </w:rPr>
        <w:t xml:space="preserve"> The College expects vendors to provide Voluntary Product Accessibility Templates</w:t>
      </w:r>
      <w:r w:rsidR="00004EF8">
        <w:rPr>
          <w:rFonts w:asciiTheme="minorHAnsi" w:hAnsiTheme="minorHAnsi"/>
          <w:color w:val="000000" w:themeColor="text1"/>
          <w:sz w:val="20"/>
          <w:szCs w:val="20"/>
        </w:rPr>
        <w:t xml:space="preserve"> with respect to WCAG 2.1 AA, </w:t>
      </w:r>
      <w:r w:rsidR="007810A3">
        <w:rPr>
          <w:rFonts w:asciiTheme="minorHAnsi" w:hAnsiTheme="minorHAnsi"/>
          <w:color w:val="000000" w:themeColor="text1"/>
          <w:sz w:val="20"/>
          <w:szCs w:val="20"/>
        </w:rPr>
        <w:t xml:space="preserve">as well as </w:t>
      </w:r>
      <w:r w:rsidR="003509B0">
        <w:rPr>
          <w:rFonts w:asciiTheme="minorHAnsi" w:hAnsiTheme="minorHAnsi"/>
          <w:color w:val="000000" w:themeColor="text1"/>
          <w:sz w:val="20"/>
          <w:szCs w:val="20"/>
        </w:rPr>
        <w:t xml:space="preserve">testing evidence that </w:t>
      </w:r>
      <w:r w:rsidR="00CF7774">
        <w:rPr>
          <w:rFonts w:asciiTheme="minorHAnsi" w:hAnsiTheme="minorHAnsi"/>
          <w:color w:val="000000" w:themeColor="text1"/>
          <w:sz w:val="20"/>
          <w:szCs w:val="20"/>
        </w:rPr>
        <w:t xml:space="preserve">provides proof that the </w:t>
      </w:r>
      <w:r w:rsidR="00307A97">
        <w:rPr>
          <w:rFonts w:asciiTheme="minorHAnsi" w:hAnsiTheme="minorHAnsi"/>
          <w:color w:val="000000" w:themeColor="text1"/>
          <w:sz w:val="20"/>
          <w:szCs w:val="20"/>
        </w:rPr>
        <w:t>products/services comply with this policy.</w:t>
      </w:r>
      <w:r w:rsidR="00B0651A">
        <w:rPr>
          <w:rFonts w:asciiTheme="minorHAnsi" w:hAnsiTheme="minorHAnsi"/>
          <w:color w:val="000000" w:themeColor="text1"/>
          <w:sz w:val="20"/>
          <w:szCs w:val="20"/>
        </w:rPr>
        <w:t xml:space="preserve"> The College also </w:t>
      </w:r>
      <w:r w:rsidR="0099599E">
        <w:rPr>
          <w:rFonts w:asciiTheme="minorHAnsi" w:hAnsiTheme="minorHAnsi"/>
          <w:color w:val="000000" w:themeColor="text1"/>
          <w:sz w:val="20"/>
          <w:szCs w:val="20"/>
        </w:rPr>
        <w:t xml:space="preserve">expects vendors to timely remediate any </w:t>
      </w:r>
      <w:r w:rsidR="001B7482">
        <w:rPr>
          <w:rFonts w:asciiTheme="minorHAnsi" w:hAnsiTheme="minorHAnsi"/>
          <w:color w:val="000000" w:themeColor="text1"/>
          <w:sz w:val="20"/>
          <w:szCs w:val="20"/>
        </w:rPr>
        <w:t xml:space="preserve">accessibility barriers </w:t>
      </w:r>
      <w:r w:rsidR="00B722C6">
        <w:rPr>
          <w:rFonts w:asciiTheme="minorHAnsi" w:hAnsiTheme="minorHAnsi"/>
          <w:color w:val="000000" w:themeColor="text1"/>
          <w:sz w:val="20"/>
          <w:szCs w:val="20"/>
        </w:rPr>
        <w:t>at no additional cost</w:t>
      </w:r>
      <w:r w:rsidR="00E533F6">
        <w:rPr>
          <w:rFonts w:asciiTheme="minorHAnsi" w:hAnsiTheme="minorHAnsi"/>
          <w:color w:val="000000" w:themeColor="text1"/>
          <w:sz w:val="20"/>
          <w:szCs w:val="20"/>
        </w:rPr>
        <w:t>. Procurement contracts must include remedies to protect the College if vendors fail to remediate.</w:t>
      </w:r>
      <w:r w:rsidR="001C35F1" w:rsidRPr="00FE1EC1">
        <w:rPr>
          <w:rFonts w:asciiTheme="minorHAnsi" w:hAnsiTheme="minorHAnsi"/>
          <w:color w:val="000000" w:themeColor="text1"/>
          <w:sz w:val="20"/>
          <w:szCs w:val="20"/>
        </w:rPr>
        <w:br/>
      </w:r>
    </w:p>
    <w:p w14:paraId="44FC3C59" w14:textId="4E02A0CB" w:rsidR="002D405B" w:rsidRDefault="00C31E2F" w:rsidP="0041613C">
      <w:pPr>
        <w:pStyle w:val="NormalWeb"/>
        <w:numPr>
          <w:ilvl w:val="0"/>
          <w:numId w:val="32"/>
        </w:numPr>
        <w:rPr>
          <w:rFonts w:asciiTheme="minorHAnsi" w:hAnsiTheme="minorHAnsi"/>
          <w:color w:val="000000" w:themeColor="text1"/>
          <w:sz w:val="20"/>
          <w:szCs w:val="20"/>
        </w:rPr>
      </w:pPr>
      <w:r>
        <w:rPr>
          <w:rFonts w:asciiTheme="minorHAnsi" w:hAnsiTheme="minorHAnsi"/>
          <w:b/>
          <w:bCs/>
          <w:color w:val="000000" w:themeColor="text1"/>
          <w:sz w:val="20"/>
          <w:szCs w:val="20"/>
        </w:rPr>
        <w:t>Direct Threat/Involuntary Withdrawal</w:t>
      </w:r>
      <w:r>
        <w:rPr>
          <w:rFonts w:asciiTheme="minorHAnsi" w:hAnsiTheme="minorHAnsi"/>
          <w:b/>
          <w:bCs/>
          <w:color w:val="000000" w:themeColor="text1"/>
          <w:sz w:val="20"/>
          <w:szCs w:val="20"/>
        </w:rPr>
        <w:br/>
      </w:r>
      <w:r w:rsidR="00824832">
        <w:rPr>
          <w:rFonts w:asciiTheme="minorHAnsi" w:hAnsiTheme="minorHAnsi"/>
          <w:color w:val="000000" w:themeColor="text1"/>
          <w:sz w:val="20"/>
          <w:szCs w:val="20"/>
        </w:rPr>
        <w:t xml:space="preserve">Under </w:t>
      </w:r>
      <w:r w:rsidR="00AF28E0">
        <w:rPr>
          <w:rFonts w:asciiTheme="minorHAnsi" w:hAnsiTheme="minorHAnsi"/>
          <w:color w:val="000000" w:themeColor="text1"/>
          <w:sz w:val="20"/>
          <w:szCs w:val="20"/>
        </w:rPr>
        <w:t>28 C.F.R. § 35.139, t</w:t>
      </w:r>
      <w:r w:rsidR="00585048" w:rsidRPr="008E3E80">
        <w:rPr>
          <w:rFonts w:asciiTheme="minorHAnsi" w:hAnsiTheme="minorHAnsi"/>
          <w:color w:val="000000" w:themeColor="text1"/>
          <w:sz w:val="20"/>
          <w:szCs w:val="20"/>
        </w:rPr>
        <w:t>he College may</w:t>
      </w:r>
      <w:r w:rsidR="00CD2775">
        <w:rPr>
          <w:rFonts w:asciiTheme="minorHAnsi" w:hAnsiTheme="minorHAnsi"/>
          <w:color w:val="000000" w:themeColor="text1"/>
          <w:sz w:val="20"/>
          <w:szCs w:val="20"/>
        </w:rPr>
        <w:t xml:space="preserve"> remove, restrict, or impose conditions on the participation of an individual with a disability </w:t>
      </w:r>
      <w:r w:rsidR="008C3B35">
        <w:rPr>
          <w:rFonts w:asciiTheme="minorHAnsi" w:hAnsiTheme="minorHAnsi"/>
          <w:color w:val="000000" w:themeColor="text1"/>
          <w:sz w:val="20"/>
          <w:szCs w:val="20"/>
        </w:rPr>
        <w:t xml:space="preserve">in a </w:t>
      </w:r>
      <w:proofErr w:type="gramStart"/>
      <w:r w:rsidR="008C3B35">
        <w:rPr>
          <w:rFonts w:asciiTheme="minorHAnsi" w:hAnsiTheme="minorHAnsi"/>
          <w:color w:val="000000" w:themeColor="text1"/>
          <w:sz w:val="20"/>
          <w:szCs w:val="20"/>
        </w:rPr>
        <w:t>College</w:t>
      </w:r>
      <w:proofErr w:type="gramEnd"/>
      <w:r w:rsidR="008C3B35">
        <w:rPr>
          <w:rFonts w:asciiTheme="minorHAnsi" w:hAnsiTheme="minorHAnsi"/>
          <w:color w:val="000000" w:themeColor="text1"/>
          <w:sz w:val="20"/>
          <w:szCs w:val="20"/>
        </w:rPr>
        <w:t xml:space="preserve"> program or activity, </w:t>
      </w:r>
      <w:r w:rsidR="00585048" w:rsidRPr="008E3E80">
        <w:rPr>
          <w:rFonts w:asciiTheme="minorHAnsi" w:hAnsiTheme="minorHAnsi"/>
          <w:color w:val="000000" w:themeColor="text1"/>
          <w:sz w:val="20"/>
          <w:szCs w:val="20"/>
        </w:rPr>
        <w:t xml:space="preserve">when </w:t>
      </w:r>
      <w:r w:rsidR="008C3B35">
        <w:rPr>
          <w:rFonts w:asciiTheme="minorHAnsi" w:hAnsiTheme="minorHAnsi"/>
          <w:color w:val="000000" w:themeColor="text1"/>
          <w:sz w:val="20"/>
          <w:szCs w:val="20"/>
        </w:rPr>
        <w:t>that</w:t>
      </w:r>
      <w:r w:rsidR="00585048" w:rsidRPr="008E3E80">
        <w:rPr>
          <w:rFonts w:asciiTheme="minorHAnsi" w:hAnsiTheme="minorHAnsi"/>
          <w:color w:val="000000" w:themeColor="text1"/>
          <w:sz w:val="20"/>
          <w:szCs w:val="20"/>
        </w:rPr>
        <w:t xml:space="preserve"> individual with a disability poses a direct threat</w:t>
      </w:r>
      <w:r w:rsidR="008C3B35">
        <w:rPr>
          <w:rFonts w:asciiTheme="minorHAnsi" w:hAnsiTheme="minorHAnsi"/>
          <w:color w:val="000000" w:themeColor="text1"/>
          <w:sz w:val="20"/>
          <w:szCs w:val="20"/>
        </w:rPr>
        <w:t xml:space="preserve">. Direct threat means </w:t>
      </w:r>
      <w:r w:rsidR="00585048" w:rsidRPr="008E3E80">
        <w:rPr>
          <w:rFonts w:asciiTheme="minorHAnsi" w:hAnsiTheme="minorHAnsi"/>
          <w:color w:val="000000" w:themeColor="text1"/>
          <w:sz w:val="20"/>
          <w:szCs w:val="20"/>
        </w:rPr>
        <w:t>a significant risk to the health or safety of others that cannot be eliminated or reduced to an acceptable level through reasonable modifications or auxiliary aids.</w:t>
      </w:r>
      <w:r w:rsidR="00813532" w:rsidRPr="008E3E80">
        <w:rPr>
          <w:rFonts w:asciiTheme="minorHAnsi" w:hAnsiTheme="minorHAnsi"/>
          <w:color w:val="000000" w:themeColor="text1"/>
          <w:sz w:val="20"/>
          <w:szCs w:val="20"/>
        </w:rPr>
        <w:br/>
      </w:r>
      <w:r w:rsidR="00813532" w:rsidRPr="008E3E80">
        <w:rPr>
          <w:rFonts w:asciiTheme="minorHAnsi" w:hAnsiTheme="minorHAnsi"/>
          <w:color w:val="000000" w:themeColor="text1"/>
          <w:sz w:val="20"/>
          <w:szCs w:val="20"/>
        </w:rPr>
        <w:br/>
      </w:r>
      <w:r w:rsidR="00585048" w:rsidRPr="008E3E80">
        <w:rPr>
          <w:rFonts w:asciiTheme="minorHAnsi" w:hAnsiTheme="minorHAnsi"/>
          <w:color w:val="000000" w:themeColor="text1"/>
          <w:sz w:val="20"/>
          <w:szCs w:val="20"/>
        </w:rPr>
        <w:t>Any direct threat determination must be based on an individualized, objective assessment using current medical knowledge or the best available evidence. The assessment must consider:</w:t>
      </w:r>
    </w:p>
    <w:p w14:paraId="4D0FB8F0" w14:textId="326BBF5D" w:rsidR="00BC7703" w:rsidRDefault="00585048" w:rsidP="002D405B">
      <w:pPr>
        <w:pStyle w:val="NormalWeb"/>
        <w:numPr>
          <w:ilvl w:val="1"/>
          <w:numId w:val="32"/>
        </w:numPr>
        <w:rPr>
          <w:rFonts w:asciiTheme="minorHAnsi" w:hAnsiTheme="minorHAnsi"/>
          <w:color w:val="000000" w:themeColor="text1"/>
          <w:sz w:val="20"/>
          <w:szCs w:val="20"/>
        </w:rPr>
      </w:pPr>
      <w:r w:rsidRPr="008E3E80">
        <w:rPr>
          <w:rFonts w:asciiTheme="minorHAnsi" w:hAnsiTheme="minorHAnsi"/>
          <w:color w:val="000000" w:themeColor="text1"/>
          <w:sz w:val="20"/>
          <w:szCs w:val="20"/>
        </w:rPr>
        <w:t xml:space="preserve">the nature, </w:t>
      </w:r>
      <w:r w:rsidR="00745465">
        <w:rPr>
          <w:rFonts w:asciiTheme="minorHAnsi" w:hAnsiTheme="minorHAnsi"/>
          <w:color w:val="000000" w:themeColor="text1"/>
          <w:sz w:val="20"/>
          <w:szCs w:val="20"/>
        </w:rPr>
        <w:t xml:space="preserve">duration, and </w:t>
      </w:r>
      <w:r w:rsidRPr="008E3E80">
        <w:rPr>
          <w:rFonts w:asciiTheme="minorHAnsi" w:hAnsiTheme="minorHAnsi"/>
          <w:color w:val="000000" w:themeColor="text1"/>
          <w:sz w:val="20"/>
          <w:szCs w:val="20"/>
        </w:rPr>
        <w:t>severity</w:t>
      </w:r>
      <w:r w:rsidR="00BC7703">
        <w:rPr>
          <w:rFonts w:asciiTheme="minorHAnsi" w:hAnsiTheme="minorHAnsi"/>
          <w:color w:val="000000" w:themeColor="text1"/>
          <w:sz w:val="20"/>
          <w:szCs w:val="20"/>
        </w:rPr>
        <w:t xml:space="preserve"> of the risk</w:t>
      </w:r>
    </w:p>
    <w:p w14:paraId="41F5F736" w14:textId="441D1F90" w:rsidR="002D405B" w:rsidRDefault="00BC7703" w:rsidP="002D405B">
      <w:pPr>
        <w:pStyle w:val="NormalWeb"/>
        <w:numPr>
          <w:ilvl w:val="1"/>
          <w:numId w:val="32"/>
        </w:numPr>
        <w:rPr>
          <w:rFonts w:asciiTheme="minorHAnsi" w:hAnsiTheme="minorHAnsi"/>
          <w:color w:val="000000" w:themeColor="text1"/>
          <w:sz w:val="20"/>
          <w:szCs w:val="20"/>
        </w:rPr>
      </w:pPr>
      <w:r>
        <w:rPr>
          <w:rFonts w:asciiTheme="minorHAnsi" w:hAnsiTheme="minorHAnsi"/>
          <w:color w:val="000000" w:themeColor="text1"/>
          <w:sz w:val="20"/>
          <w:szCs w:val="20"/>
        </w:rPr>
        <w:t>the probability that the potential injury will actually occur</w:t>
      </w:r>
      <w:r w:rsidR="00585048" w:rsidRPr="008E3E80">
        <w:rPr>
          <w:rFonts w:asciiTheme="minorHAnsi" w:hAnsiTheme="minorHAnsi"/>
          <w:color w:val="000000" w:themeColor="text1"/>
          <w:sz w:val="20"/>
          <w:szCs w:val="20"/>
        </w:rPr>
        <w:t>, and</w:t>
      </w:r>
    </w:p>
    <w:p w14:paraId="119B792C" w14:textId="5783D6F0" w:rsidR="00A20BB3" w:rsidRPr="00A20BB3" w:rsidRDefault="00585048" w:rsidP="00A20BB3">
      <w:pPr>
        <w:pStyle w:val="NormalWeb"/>
        <w:numPr>
          <w:ilvl w:val="1"/>
          <w:numId w:val="32"/>
        </w:numPr>
        <w:rPr>
          <w:rFonts w:asciiTheme="minorHAnsi" w:hAnsiTheme="minorHAnsi"/>
          <w:color w:val="000000" w:themeColor="text1"/>
          <w:sz w:val="20"/>
          <w:szCs w:val="20"/>
        </w:rPr>
      </w:pPr>
      <w:r w:rsidRPr="008E3E80">
        <w:rPr>
          <w:rFonts w:asciiTheme="minorHAnsi" w:hAnsiTheme="minorHAnsi"/>
          <w:color w:val="000000" w:themeColor="text1"/>
          <w:sz w:val="20"/>
          <w:szCs w:val="20"/>
        </w:rPr>
        <w:t>whether reasonable modifications</w:t>
      </w:r>
      <w:r w:rsidR="0045618E">
        <w:rPr>
          <w:rFonts w:asciiTheme="minorHAnsi" w:hAnsiTheme="minorHAnsi"/>
          <w:color w:val="000000" w:themeColor="text1"/>
          <w:sz w:val="20"/>
          <w:szCs w:val="20"/>
        </w:rPr>
        <w:t xml:space="preserve"> of policies practices or procedures, or the provision of auxiliary aids or services,</w:t>
      </w:r>
      <w:r w:rsidRPr="008E3E80">
        <w:rPr>
          <w:rFonts w:asciiTheme="minorHAnsi" w:hAnsiTheme="minorHAnsi"/>
          <w:color w:val="000000" w:themeColor="text1"/>
          <w:sz w:val="20"/>
          <w:szCs w:val="20"/>
        </w:rPr>
        <w:t xml:space="preserve"> can sufficiently mitigate the risk.</w:t>
      </w:r>
    </w:p>
    <w:p w14:paraId="065B48BB" w14:textId="5B5E58D5" w:rsidR="00C31E2F" w:rsidRPr="00A20BB3" w:rsidRDefault="00585048" w:rsidP="00A20BB3">
      <w:pPr>
        <w:pStyle w:val="NormalWeb"/>
        <w:ind w:left="720"/>
        <w:rPr>
          <w:rFonts w:asciiTheme="minorHAnsi" w:hAnsiTheme="minorHAnsi"/>
          <w:color w:val="000000" w:themeColor="text1"/>
          <w:sz w:val="20"/>
          <w:szCs w:val="20"/>
        </w:rPr>
      </w:pPr>
      <w:r w:rsidRPr="00A20BB3">
        <w:rPr>
          <w:rFonts w:asciiTheme="minorHAnsi" w:hAnsiTheme="minorHAnsi"/>
          <w:color w:val="000000" w:themeColor="text1"/>
          <w:sz w:val="20"/>
          <w:szCs w:val="20"/>
        </w:rPr>
        <w:t xml:space="preserve">Decisions to remove, restrict, or impose conditions on participation may be made only by the </w:t>
      </w:r>
      <w:r w:rsidR="00AB04B5" w:rsidRPr="00A20BB3">
        <w:rPr>
          <w:rFonts w:asciiTheme="minorHAnsi" w:hAnsiTheme="minorHAnsi"/>
          <w:color w:val="000000" w:themeColor="text1"/>
          <w:sz w:val="20"/>
          <w:szCs w:val="20"/>
        </w:rPr>
        <w:t>Section 504 coordinator</w:t>
      </w:r>
      <w:r w:rsidRPr="00A20BB3">
        <w:rPr>
          <w:rFonts w:asciiTheme="minorHAnsi" w:hAnsiTheme="minorHAnsi"/>
          <w:color w:val="000000" w:themeColor="text1"/>
          <w:sz w:val="20"/>
          <w:szCs w:val="20"/>
        </w:rPr>
        <w:t xml:space="preserve"> and must be documented in writing. Individuals subject to such decisions may appeal</w:t>
      </w:r>
      <w:r w:rsidR="007173A5" w:rsidRPr="00A20BB3">
        <w:rPr>
          <w:rFonts w:asciiTheme="minorHAnsi" w:hAnsiTheme="minorHAnsi"/>
          <w:color w:val="000000" w:themeColor="text1"/>
          <w:sz w:val="20"/>
          <w:szCs w:val="20"/>
        </w:rPr>
        <w:t xml:space="preserve"> to the President</w:t>
      </w:r>
      <w:r w:rsidR="00EF1A3A" w:rsidRPr="00A20BB3">
        <w:rPr>
          <w:rFonts w:asciiTheme="minorHAnsi" w:hAnsiTheme="minorHAnsi"/>
          <w:color w:val="000000" w:themeColor="text1"/>
          <w:sz w:val="20"/>
          <w:szCs w:val="20"/>
        </w:rPr>
        <w:t xml:space="preserve"> of the College</w:t>
      </w:r>
      <w:r w:rsidRPr="00A20BB3">
        <w:rPr>
          <w:rFonts w:asciiTheme="minorHAnsi" w:hAnsiTheme="minorHAnsi"/>
          <w:color w:val="000000" w:themeColor="text1"/>
          <w:sz w:val="20"/>
          <w:szCs w:val="20"/>
        </w:rPr>
        <w:t xml:space="preserve"> through the College’s Section</w:t>
      </w:r>
      <w:r w:rsidRPr="00A20BB3">
        <w:rPr>
          <w:color w:val="000000" w:themeColor="text1"/>
          <w:sz w:val="20"/>
          <w:szCs w:val="20"/>
        </w:rPr>
        <w:t> </w:t>
      </w:r>
      <w:r w:rsidRPr="00A20BB3">
        <w:rPr>
          <w:rFonts w:asciiTheme="minorHAnsi" w:hAnsiTheme="minorHAnsi"/>
          <w:color w:val="000000" w:themeColor="text1"/>
          <w:sz w:val="20"/>
          <w:szCs w:val="20"/>
        </w:rPr>
        <w:t xml:space="preserve">504 </w:t>
      </w:r>
      <w:r w:rsidR="001B7369" w:rsidRPr="00A20BB3">
        <w:rPr>
          <w:rFonts w:asciiTheme="minorHAnsi" w:hAnsiTheme="minorHAnsi"/>
          <w:color w:val="000000" w:themeColor="text1"/>
          <w:sz w:val="20"/>
          <w:szCs w:val="20"/>
        </w:rPr>
        <w:t>G</w:t>
      </w:r>
      <w:r w:rsidRPr="00A20BB3">
        <w:rPr>
          <w:rFonts w:asciiTheme="minorHAnsi" w:hAnsiTheme="minorHAnsi"/>
          <w:color w:val="000000" w:themeColor="text1"/>
          <w:sz w:val="20"/>
          <w:szCs w:val="20"/>
        </w:rPr>
        <w:t xml:space="preserve">rievance </w:t>
      </w:r>
      <w:r w:rsidR="001B7369" w:rsidRPr="00A20BB3">
        <w:rPr>
          <w:rFonts w:asciiTheme="minorHAnsi" w:hAnsiTheme="minorHAnsi"/>
          <w:color w:val="000000" w:themeColor="text1"/>
          <w:sz w:val="20"/>
          <w:szCs w:val="20"/>
        </w:rPr>
        <w:t>P</w:t>
      </w:r>
      <w:r w:rsidRPr="00A20BB3">
        <w:rPr>
          <w:rFonts w:asciiTheme="minorHAnsi" w:hAnsiTheme="minorHAnsi"/>
          <w:color w:val="000000" w:themeColor="text1"/>
          <w:sz w:val="20"/>
          <w:szCs w:val="20"/>
        </w:rPr>
        <w:t>rocedure.</w:t>
      </w:r>
    </w:p>
    <w:p w14:paraId="32C607E1" w14:textId="1374AD4B" w:rsidR="00BA6749" w:rsidRPr="00C84480" w:rsidRDefault="00784898" w:rsidP="00C84480">
      <w:pPr>
        <w:pStyle w:val="NormalWeb"/>
        <w:numPr>
          <w:ilvl w:val="0"/>
          <w:numId w:val="32"/>
        </w:numPr>
        <w:rPr>
          <w:rFonts w:asciiTheme="minorHAnsi" w:hAnsiTheme="minorHAnsi"/>
          <w:b/>
          <w:bCs/>
          <w:color w:val="000000" w:themeColor="text1"/>
          <w:sz w:val="20"/>
          <w:szCs w:val="20"/>
        </w:rPr>
      </w:pPr>
      <w:r w:rsidRPr="0035557D">
        <w:rPr>
          <w:rFonts w:asciiTheme="minorHAnsi" w:hAnsiTheme="minorHAnsi"/>
          <w:b/>
          <w:bCs/>
          <w:color w:val="000000" w:themeColor="text1"/>
          <w:sz w:val="20"/>
          <w:szCs w:val="20"/>
        </w:rPr>
        <w:t xml:space="preserve">Services Not Covered </w:t>
      </w:r>
      <w:r w:rsidR="0035557D" w:rsidRPr="0035557D">
        <w:rPr>
          <w:rFonts w:asciiTheme="minorHAnsi" w:hAnsiTheme="minorHAnsi"/>
          <w:b/>
          <w:bCs/>
          <w:color w:val="000000" w:themeColor="text1"/>
          <w:sz w:val="20"/>
          <w:szCs w:val="20"/>
        </w:rPr>
        <w:t>by Disability Services</w:t>
      </w:r>
      <w:r w:rsidR="00BA6749" w:rsidRPr="00C84480">
        <w:rPr>
          <w:rFonts w:asciiTheme="minorHAnsi" w:hAnsiTheme="minorHAnsi"/>
          <w:b/>
          <w:bCs/>
          <w:color w:val="000000" w:themeColor="text1"/>
          <w:sz w:val="20"/>
          <w:szCs w:val="20"/>
        </w:rPr>
        <w:br/>
      </w:r>
      <w:r w:rsidR="00BA6749" w:rsidRPr="00C84480">
        <w:rPr>
          <w:rFonts w:asciiTheme="minorHAnsi" w:hAnsiTheme="minorHAnsi"/>
          <w:sz w:val="20"/>
          <w:szCs w:val="20"/>
        </w:rPr>
        <w:t xml:space="preserve">The Office of Disability Services provides accommodations for students with documented disabilities under </w:t>
      </w:r>
      <w:r w:rsidR="00635592" w:rsidRPr="00C84480">
        <w:rPr>
          <w:rFonts w:asciiTheme="minorHAnsi" w:hAnsiTheme="minorHAnsi"/>
          <w:sz w:val="20"/>
          <w:szCs w:val="20"/>
        </w:rPr>
        <w:t xml:space="preserve">Title II of </w:t>
      </w:r>
      <w:r w:rsidR="00BA6749" w:rsidRPr="00C84480">
        <w:rPr>
          <w:rFonts w:asciiTheme="minorHAnsi" w:hAnsiTheme="minorHAnsi"/>
          <w:sz w:val="20"/>
          <w:szCs w:val="20"/>
        </w:rPr>
        <w:t>the Americans with Disabilities Act (ADA</w:t>
      </w:r>
      <w:proofErr w:type="gramStart"/>
      <w:r w:rsidR="00BA6749" w:rsidRPr="00C84480">
        <w:rPr>
          <w:rFonts w:asciiTheme="minorHAnsi" w:hAnsiTheme="minorHAnsi"/>
          <w:sz w:val="20"/>
          <w:szCs w:val="20"/>
        </w:rPr>
        <w:t xml:space="preserve">) </w:t>
      </w:r>
      <w:r w:rsidR="00E767B5" w:rsidRPr="00C84480">
        <w:rPr>
          <w:rFonts w:asciiTheme="minorHAnsi" w:hAnsiTheme="minorHAnsi"/>
          <w:sz w:val="20"/>
          <w:szCs w:val="20"/>
        </w:rPr>
        <w:t>,</w:t>
      </w:r>
      <w:proofErr w:type="gramEnd"/>
      <w:r w:rsidR="00E767B5" w:rsidRPr="00C84480">
        <w:rPr>
          <w:rFonts w:asciiTheme="minorHAnsi" w:hAnsiTheme="minorHAnsi"/>
          <w:sz w:val="20"/>
          <w:szCs w:val="20"/>
        </w:rPr>
        <w:t xml:space="preserve"> </w:t>
      </w:r>
      <w:r w:rsidR="00BA6749" w:rsidRPr="00C84480">
        <w:rPr>
          <w:rFonts w:asciiTheme="minorHAnsi" w:hAnsiTheme="minorHAnsi"/>
          <w:sz w:val="20"/>
          <w:szCs w:val="20"/>
        </w:rPr>
        <w:t>Section 504 of the Rehabilitation Act</w:t>
      </w:r>
      <w:r w:rsidR="00635592" w:rsidRPr="00C84480">
        <w:rPr>
          <w:rFonts w:asciiTheme="minorHAnsi" w:hAnsiTheme="minorHAnsi"/>
          <w:sz w:val="20"/>
          <w:szCs w:val="20"/>
        </w:rPr>
        <w:t xml:space="preserve"> of 1973</w:t>
      </w:r>
      <w:r w:rsidR="00E767B5" w:rsidRPr="00C84480">
        <w:rPr>
          <w:rFonts w:asciiTheme="minorHAnsi" w:hAnsiTheme="minorHAnsi"/>
          <w:sz w:val="20"/>
          <w:szCs w:val="20"/>
        </w:rPr>
        <w:t>, and Chapter 4112 of the Ohio Revised Code</w:t>
      </w:r>
      <w:r w:rsidR="00BA6749" w:rsidRPr="00C84480">
        <w:rPr>
          <w:rFonts w:asciiTheme="minorHAnsi" w:hAnsiTheme="minorHAnsi"/>
          <w:sz w:val="20"/>
          <w:szCs w:val="20"/>
        </w:rPr>
        <w:t>. Certain services or supports are not considered disability accommodations and are therefore not provided through the Disability Services Office. These include:</w:t>
      </w:r>
    </w:p>
    <w:p w14:paraId="72291B4D" w14:textId="77777777"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English as a Second Language (ESL) Support</w:t>
      </w:r>
      <w:r w:rsidRPr="00BA6749">
        <w:rPr>
          <w:rFonts w:eastAsia="Times New Roman" w:cs="Times New Roman"/>
        </w:rPr>
        <w:t xml:space="preserve"> – Language learning services are academic supports and are not disability accommodations. </w:t>
      </w:r>
    </w:p>
    <w:p w14:paraId="2E094DA3" w14:textId="77777777"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Medical Devices Personal to the Student</w:t>
      </w:r>
      <w:r w:rsidRPr="00BA6749">
        <w:rPr>
          <w:rFonts w:eastAsia="Times New Roman" w:cs="Times New Roman"/>
        </w:rPr>
        <w:t xml:space="preserve"> – Items such as glasses, hearing aids, or other personal medical devices must be provided and maintained by the student. </w:t>
      </w:r>
    </w:p>
    <w:p w14:paraId="35F43903" w14:textId="0DEBD0C3"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Personal Transportation</w:t>
      </w:r>
      <w:r w:rsidRPr="00BA6749">
        <w:rPr>
          <w:rFonts w:eastAsia="Times New Roman" w:cs="Times New Roman"/>
        </w:rPr>
        <w:t xml:space="preserve"> – Transportation to or from campus is the responsibility of the student. Accessibility accommodations may be provided for </w:t>
      </w:r>
      <w:r w:rsidR="00AD5994" w:rsidRPr="00BA6749">
        <w:rPr>
          <w:rFonts w:eastAsia="Times New Roman" w:cs="Times New Roman"/>
        </w:rPr>
        <w:t>college</w:t>
      </w:r>
      <w:r w:rsidRPr="00BA6749">
        <w:rPr>
          <w:rFonts w:eastAsia="Times New Roman" w:cs="Times New Roman"/>
        </w:rPr>
        <w:t xml:space="preserve">-owned transportation systems as required by ADA/504. </w:t>
      </w:r>
    </w:p>
    <w:p w14:paraId="753BF6E9" w14:textId="77777777"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Personal Tutoring</w:t>
      </w:r>
      <w:r w:rsidRPr="00BA6749">
        <w:rPr>
          <w:rFonts w:eastAsia="Times New Roman" w:cs="Times New Roman"/>
        </w:rPr>
        <w:t xml:space="preserve"> – Tutoring or academic coaching is not automatically provided through disability services unless required as a documented accommodation for a disability. </w:t>
      </w:r>
    </w:p>
    <w:p w14:paraId="187C4C25" w14:textId="4BCB9547"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Religion or Religious Observance</w:t>
      </w:r>
      <w:r w:rsidRPr="00BA6749">
        <w:rPr>
          <w:rFonts w:eastAsia="Times New Roman" w:cs="Times New Roman"/>
        </w:rPr>
        <w:t xml:space="preserve"> – Accommodations for religious practices are not covered under ADA/504</w:t>
      </w:r>
      <w:r w:rsidR="00FB534E">
        <w:rPr>
          <w:rFonts w:eastAsia="Times New Roman" w:cs="Times New Roman"/>
        </w:rPr>
        <w:t>.</w:t>
      </w:r>
      <w:r w:rsidRPr="00BA6749">
        <w:rPr>
          <w:rFonts w:eastAsia="Times New Roman" w:cs="Times New Roman"/>
        </w:rPr>
        <w:t xml:space="preserve"> </w:t>
      </w:r>
      <w:r w:rsidR="002A7C5F">
        <w:rPr>
          <w:rFonts w:eastAsia="Times New Roman" w:cs="Times New Roman"/>
        </w:rPr>
        <w:t xml:space="preserve">Please refer to the Religious Accommodations Policy. </w:t>
      </w:r>
    </w:p>
    <w:p w14:paraId="7381F8E3" w14:textId="6ED30D1B" w:rsidR="00BA6749" w:rsidRPr="00BA6749" w:rsidRDefault="00BA6749" w:rsidP="00BA6749">
      <w:pPr>
        <w:numPr>
          <w:ilvl w:val="1"/>
          <w:numId w:val="32"/>
        </w:numPr>
        <w:tabs>
          <w:tab w:val="clear" w:pos="990"/>
          <w:tab w:val="clear" w:pos="2160"/>
        </w:tabs>
        <w:spacing w:before="100" w:beforeAutospacing="1" w:after="100" w:afterAutospacing="1"/>
        <w:rPr>
          <w:rFonts w:eastAsia="Times New Roman" w:cs="Times New Roman"/>
        </w:rPr>
      </w:pPr>
      <w:r w:rsidRPr="00BA6749">
        <w:rPr>
          <w:rFonts w:eastAsia="Times New Roman" w:cs="Times New Roman"/>
          <w:b/>
          <w:bCs/>
        </w:rPr>
        <w:t>Pregnancy Accommodations Unrelated to Disability</w:t>
      </w:r>
      <w:r w:rsidRPr="00BA6749">
        <w:rPr>
          <w:rFonts w:eastAsia="Times New Roman" w:cs="Times New Roman"/>
        </w:rPr>
        <w:t xml:space="preserve"> – Pregnancy alone is not a disability under ADA/504</w:t>
      </w:r>
      <w:r w:rsidR="00A5773E">
        <w:rPr>
          <w:rFonts w:eastAsia="Times New Roman" w:cs="Times New Roman"/>
        </w:rPr>
        <w:t xml:space="preserve">; complications resulting </w:t>
      </w:r>
      <w:r w:rsidR="00CD74D4">
        <w:rPr>
          <w:rFonts w:eastAsia="Times New Roman" w:cs="Times New Roman"/>
        </w:rPr>
        <w:t>from pregnancy may be disabilities.</w:t>
      </w:r>
      <w:r w:rsidR="00A5773E" w:rsidRPr="00BA6749">
        <w:rPr>
          <w:rFonts w:eastAsia="Times New Roman" w:cs="Times New Roman"/>
        </w:rPr>
        <w:t xml:space="preserve"> </w:t>
      </w:r>
      <w:r w:rsidRPr="00BA6749">
        <w:rPr>
          <w:rFonts w:eastAsia="Times New Roman" w:cs="Times New Roman"/>
        </w:rPr>
        <w:t xml:space="preserve">Students seeking support for pregnancy </w:t>
      </w:r>
      <w:r w:rsidR="007352CA">
        <w:rPr>
          <w:rFonts w:eastAsia="Times New Roman" w:cs="Times New Roman"/>
        </w:rPr>
        <w:t xml:space="preserve">are referred to </w:t>
      </w:r>
      <w:r w:rsidR="00101CE3">
        <w:rPr>
          <w:rFonts w:eastAsia="Times New Roman" w:cs="Times New Roman"/>
        </w:rPr>
        <w:t xml:space="preserve">the College’s Title IX </w:t>
      </w:r>
      <w:r w:rsidR="00232930">
        <w:rPr>
          <w:rFonts w:eastAsia="Times New Roman" w:cs="Times New Roman"/>
        </w:rPr>
        <w:t xml:space="preserve">policy XX and the Title IX coordinator listed there. </w:t>
      </w:r>
      <w:r w:rsidR="001A2095">
        <w:rPr>
          <w:rFonts w:eastAsia="Times New Roman" w:cs="Times New Roman"/>
        </w:rPr>
        <w:t xml:space="preserve">They may also </w:t>
      </w:r>
      <w:r w:rsidR="004A489D">
        <w:rPr>
          <w:rFonts w:eastAsia="Times New Roman" w:cs="Times New Roman"/>
        </w:rPr>
        <w:t>reach out to the Academic Service Center.</w:t>
      </w:r>
    </w:p>
    <w:p w14:paraId="040C235E" w14:textId="16982EF0" w:rsidR="00D64D02" w:rsidRPr="00561334" w:rsidRDefault="00BA6749" w:rsidP="00926413">
      <w:pPr>
        <w:numPr>
          <w:ilvl w:val="1"/>
          <w:numId w:val="32"/>
        </w:numPr>
        <w:tabs>
          <w:tab w:val="clear" w:pos="990"/>
          <w:tab w:val="clear" w:pos="2160"/>
        </w:tabs>
        <w:spacing w:before="100" w:beforeAutospacing="1" w:after="100" w:afterAutospacing="1"/>
        <w:rPr>
          <w:rFonts w:ascii="Ebrima" w:hAnsi="Ebrima"/>
        </w:rPr>
      </w:pPr>
      <w:r w:rsidRPr="00BA6749">
        <w:rPr>
          <w:rFonts w:eastAsia="Times New Roman" w:cs="Times New Roman"/>
          <w:b/>
          <w:bCs/>
        </w:rPr>
        <w:t>Services for Students Without a Disability</w:t>
      </w:r>
      <w:r w:rsidRPr="00BA6749">
        <w:rPr>
          <w:rFonts w:eastAsia="Times New Roman" w:cs="Times New Roman"/>
        </w:rPr>
        <w:t xml:space="preserve"> – The Disability Services Office provides accommodations only to students with a documented disability.</w:t>
      </w:r>
      <w:r>
        <w:rPr>
          <w:rFonts w:ascii="Times New Roman" w:eastAsia="Times New Roman" w:hAnsi="Times New Roman" w:cs="Times New Roman"/>
          <w:sz w:val="24"/>
          <w:szCs w:val="24"/>
        </w:rPr>
        <w:br/>
      </w:r>
    </w:p>
    <w:p w14:paraId="1B463235" w14:textId="77777777" w:rsidR="00205D55" w:rsidRPr="004C200B" w:rsidRDefault="00205D55" w:rsidP="00D80C9F">
      <w:pPr>
        <w:pStyle w:val="NormalWeb"/>
        <w:numPr>
          <w:ilvl w:val="0"/>
          <w:numId w:val="32"/>
        </w:numPr>
        <w:rPr>
          <w:rFonts w:asciiTheme="minorHAnsi" w:hAnsiTheme="minorHAnsi"/>
          <w:color w:val="000000"/>
          <w:sz w:val="20"/>
          <w:szCs w:val="20"/>
        </w:rPr>
      </w:pPr>
      <w:r>
        <w:rPr>
          <w:rFonts w:asciiTheme="minorHAnsi" w:hAnsiTheme="minorHAnsi"/>
          <w:b/>
          <w:bCs/>
          <w:color w:val="000000"/>
          <w:sz w:val="20"/>
          <w:szCs w:val="20"/>
        </w:rPr>
        <w:t xml:space="preserve">Notice of </w:t>
      </w:r>
      <w:r w:rsidRPr="00685C2F">
        <w:rPr>
          <w:rFonts w:asciiTheme="minorHAnsi" w:hAnsiTheme="minorHAnsi"/>
          <w:b/>
          <w:bCs/>
          <w:color w:val="000000"/>
          <w:sz w:val="20"/>
          <w:szCs w:val="20"/>
        </w:rPr>
        <w:t>Non-Discrimination</w:t>
      </w:r>
      <w:r>
        <w:rPr>
          <w:rFonts w:asciiTheme="minorHAnsi" w:hAnsiTheme="minorHAnsi"/>
          <w:b/>
          <w:bCs/>
          <w:color w:val="000000"/>
          <w:sz w:val="20"/>
          <w:szCs w:val="20"/>
        </w:rPr>
        <w:t>, Harassment &amp; Non-Retaliation</w:t>
      </w:r>
      <w:r>
        <w:rPr>
          <w:rFonts w:asciiTheme="minorHAnsi" w:hAnsiTheme="minorHAnsi"/>
          <w:b/>
          <w:color w:val="000000"/>
          <w:sz w:val="20"/>
          <w:szCs w:val="20"/>
        </w:rPr>
        <w:t xml:space="preserve"> </w:t>
      </w:r>
    </w:p>
    <w:p w14:paraId="11938E45" w14:textId="77777777" w:rsidR="00205D55" w:rsidRPr="00D46B6F" w:rsidRDefault="00205D55" w:rsidP="00205D55">
      <w:pPr>
        <w:pStyle w:val="NormalWeb"/>
        <w:numPr>
          <w:ilvl w:val="1"/>
          <w:numId w:val="32"/>
        </w:numPr>
        <w:rPr>
          <w:rFonts w:ascii="Ebrima" w:hAnsi="Ebrima"/>
          <w:color w:val="000000" w:themeColor="text1"/>
          <w:sz w:val="20"/>
          <w:szCs w:val="20"/>
        </w:rPr>
      </w:pPr>
      <w:r w:rsidRPr="008C0345">
        <w:rPr>
          <w:rFonts w:asciiTheme="minorHAnsi" w:hAnsiTheme="minorHAnsi"/>
          <w:b/>
          <w:color w:val="000000"/>
          <w:sz w:val="20"/>
          <w:szCs w:val="20"/>
        </w:rPr>
        <w:t>Notice of Non-Discrimination</w:t>
      </w:r>
      <w:r w:rsidRPr="008C0345">
        <w:rPr>
          <w:rFonts w:asciiTheme="minorHAnsi" w:hAnsiTheme="minorHAnsi"/>
          <w:color w:val="000000"/>
          <w:sz w:val="20"/>
          <w:szCs w:val="20"/>
        </w:rPr>
        <w:t xml:space="preserve"> - </w:t>
      </w:r>
      <w:r w:rsidRPr="0036167F">
        <w:rPr>
          <w:rFonts w:asciiTheme="minorHAnsi" w:hAnsiTheme="minorHAnsi"/>
          <w:color w:val="000000"/>
          <w:sz w:val="20"/>
          <w:szCs w:val="20"/>
        </w:rPr>
        <w:t>Terra State Community College</w:t>
      </w:r>
      <w:r>
        <w:rPr>
          <w:rFonts w:asciiTheme="minorHAnsi" w:hAnsiTheme="minorHAnsi"/>
          <w:color w:val="000000"/>
          <w:sz w:val="20"/>
          <w:szCs w:val="20"/>
        </w:rPr>
        <w:t>’s notice of non-discrimination is available on the College’s website.</w:t>
      </w:r>
      <w:r w:rsidRPr="0036167F">
        <w:rPr>
          <w:rFonts w:asciiTheme="minorHAnsi" w:hAnsiTheme="minorHAnsi"/>
          <w:color w:val="000000"/>
          <w:sz w:val="20"/>
          <w:szCs w:val="20"/>
        </w:rPr>
        <w:t xml:space="preserve"> </w:t>
      </w:r>
    </w:p>
    <w:p w14:paraId="4E4B5513" w14:textId="2109BDCF" w:rsidR="00F62746" w:rsidRDefault="00205D55" w:rsidP="00F62746">
      <w:pPr>
        <w:pStyle w:val="NormalWeb"/>
        <w:numPr>
          <w:ilvl w:val="1"/>
          <w:numId w:val="32"/>
        </w:numPr>
        <w:rPr>
          <w:rFonts w:ascii="Ebrima" w:hAnsi="Ebrima"/>
          <w:color w:val="000000" w:themeColor="text1"/>
          <w:sz w:val="20"/>
          <w:szCs w:val="20"/>
        </w:rPr>
      </w:pPr>
      <w:r w:rsidRPr="006E4791">
        <w:rPr>
          <w:rFonts w:ascii="Ebrima" w:hAnsi="Ebrima"/>
          <w:b/>
          <w:bCs/>
          <w:color w:val="000000" w:themeColor="text1"/>
          <w:sz w:val="20"/>
          <w:szCs w:val="20"/>
        </w:rPr>
        <w:t>Harassment</w:t>
      </w:r>
      <w:r>
        <w:rPr>
          <w:rFonts w:ascii="Ebrima" w:hAnsi="Ebrima"/>
          <w:color w:val="000000" w:themeColor="text1"/>
          <w:sz w:val="20"/>
          <w:szCs w:val="20"/>
        </w:rPr>
        <w:t xml:space="preserve"> – Harassing conduct that is severe, persistent, or pervasive that creates a hostile environment on the basis of disability is a form of discrimination prohibited under this policy. If the College receives notice from anyone of an alleged hostile environment on the basis of disability, regardless of whether a </w:t>
      </w:r>
      <w:r w:rsidR="007F3A09">
        <w:rPr>
          <w:rFonts w:ascii="Ebrima" w:hAnsi="Ebrima"/>
          <w:color w:val="000000" w:themeColor="text1"/>
          <w:sz w:val="20"/>
          <w:szCs w:val="20"/>
        </w:rPr>
        <w:t>complaint</w:t>
      </w:r>
      <w:r>
        <w:rPr>
          <w:rFonts w:ascii="Ebrima" w:hAnsi="Ebrima"/>
          <w:color w:val="000000" w:themeColor="text1"/>
          <w:sz w:val="20"/>
          <w:szCs w:val="20"/>
        </w:rPr>
        <w:t xml:space="preserve"> has been filed under this policy, the College shall investigate the issue.</w:t>
      </w:r>
    </w:p>
    <w:p w14:paraId="77747E92" w14:textId="7189CB5B" w:rsidR="00205D55" w:rsidRPr="004C200B" w:rsidRDefault="00205D55" w:rsidP="004C200B">
      <w:pPr>
        <w:pStyle w:val="NormalWeb"/>
        <w:numPr>
          <w:ilvl w:val="1"/>
          <w:numId w:val="32"/>
        </w:numPr>
        <w:rPr>
          <w:rFonts w:ascii="Ebrima" w:hAnsi="Ebrima"/>
          <w:color w:val="000000" w:themeColor="text1"/>
          <w:sz w:val="20"/>
          <w:szCs w:val="20"/>
        </w:rPr>
      </w:pPr>
      <w:r w:rsidRPr="00F62746">
        <w:rPr>
          <w:rFonts w:asciiTheme="minorHAnsi" w:hAnsiTheme="minorHAnsi"/>
          <w:b/>
          <w:bCs/>
          <w:color w:val="000000" w:themeColor="text1"/>
          <w:sz w:val="20"/>
          <w:szCs w:val="20"/>
        </w:rPr>
        <w:t>Non-Retaliation</w:t>
      </w:r>
      <w:r w:rsidRPr="00F62746">
        <w:rPr>
          <w:rFonts w:asciiTheme="minorHAnsi" w:hAnsiTheme="minorHAnsi"/>
          <w:color w:val="000000" w:themeColor="text1"/>
          <w:sz w:val="20"/>
          <w:szCs w:val="20"/>
        </w:rPr>
        <w:t xml:space="preserve"> - Terra State Community College strictly prohibits retaliation. Neither the College nor any other person may retaliate against any individual. Under this policy, retaliation consists of adverse action taken against an individual who opposed unlawful disability discrimination or who participated in an investigation addressing unlawful disability discrimination. Any person who violates this policy will be subject to discipline, up to and including termination if they are an employee, and or dismissal if they are a student.</w:t>
      </w:r>
      <w:r w:rsidRPr="00F62746">
        <w:rPr>
          <w:rFonts w:ascii="Ebrima" w:hAnsi="Ebrima"/>
          <w:color w:val="000000" w:themeColor="text1"/>
          <w:sz w:val="20"/>
          <w:szCs w:val="20"/>
        </w:rPr>
        <w:br/>
      </w:r>
    </w:p>
    <w:p w14:paraId="673EF3F7" w14:textId="3B4024E8" w:rsidR="00E421E9" w:rsidRPr="00E421E9" w:rsidRDefault="00561334" w:rsidP="00D80C9F">
      <w:pPr>
        <w:pStyle w:val="NormalWeb"/>
        <w:numPr>
          <w:ilvl w:val="0"/>
          <w:numId w:val="32"/>
        </w:numPr>
        <w:rPr>
          <w:rFonts w:asciiTheme="minorHAnsi" w:hAnsiTheme="minorHAnsi"/>
          <w:color w:val="000000"/>
          <w:sz w:val="20"/>
          <w:szCs w:val="20"/>
        </w:rPr>
      </w:pPr>
      <w:r>
        <w:rPr>
          <w:rFonts w:asciiTheme="minorHAnsi" w:hAnsiTheme="minorHAnsi"/>
          <w:b/>
          <w:color w:val="000000"/>
          <w:sz w:val="20"/>
          <w:szCs w:val="20"/>
        </w:rPr>
        <w:t xml:space="preserve">Grievance </w:t>
      </w:r>
      <w:r w:rsidR="00D641AB">
        <w:rPr>
          <w:rFonts w:asciiTheme="minorHAnsi" w:hAnsiTheme="minorHAnsi"/>
          <w:b/>
          <w:color w:val="000000"/>
          <w:sz w:val="20"/>
          <w:szCs w:val="20"/>
        </w:rPr>
        <w:t>Procedure</w:t>
      </w:r>
    </w:p>
    <w:p w14:paraId="3768801E" w14:textId="2AC0F941" w:rsidR="00457FAA" w:rsidRPr="00457FAA" w:rsidRDefault="00457FAA" w:rsidP="00F14242">
      <w:pPr>
        <w:pStyle w:val="NormalWeb"/>
        <w:numPr>
          <w:ilvl w:val="1"/>
          <w:numId w:val="32"/>
        </w:numPr>
        <w:rPr>
          <w:rFonts w:asciiTheme="minorHAnsi" w:hAnsiTheme="minorHAnsi"/>
          <w:b/>
          <w:color w:val="000000"/>
          <w:sz w:val="20"/>
          <w:szCs w:val="20"/>
        </w:rPr>
      </w:pPr>
      <w:r>
        <w:rPr>
          <w:rFonts w:asciiTheme="minorHAnsi" w:hAnsiTheme="minorHAnsi"/>
          <w:b/>
          <w:bCs/>
          <w:color w:val="000000"/>
          <w:sz w:val="20"/>
          <w:szCs w:val="20"/>
        </w:rPr>
        <w:t>Appealing Accommodation Decisions</w:t>
      </w:r>
    </w:p>
    <w:p w14:paraId="62CE56F0" w14:textId="5BEAD0E2" w:rsidR="00457FAA" w:rsidRPr="004C200B" w:rsidRDefault="00965957" w:rsidP="00457FAA">
      <w:pPr>
        <w:pStyle w:val="NormalWeb"/>
        <w:numPr>
          <w:ilvl w:val="2"/>
          <w:numId w:val="32"/>
        </w:numPr>
        <w:rPr>
          <w:rFonts w:asciiTheme="minorHAnsi" w:hAnsiTheme="minorHAnsi"/>
          <w:b/>
          <w:color w:val="000000"/>
          <w:sz w:val="20"/>
          <w:szCs w:val="20"/>
        </w:rPr>
      </w:pPr>
      <w:r w:rsidRPr="004633CD">
        <w:rPr>
          <w:rFonts w:asciiTheme="minorHAnsi" w:hAnsiTheme="minorHAnsi"/>
          <w:color w:val="000000" w:themeColor="text1"/>
          <w:sz w:val="20"/>
          <w:szCs w:val="20"/>
        </w:rPr>
        <w:t>If a request for an accommodation is denied by the Office of Disability Services,</w:t>
      </w:r>
      <w:r>
        <w:rPr>
          <w:rFonts w:asciiTheme="minorHAnsi" w:hAnsiTheme="minorHAnsi"/>
          <w:color w:val="000000" w:themeColor="text1"/>
          <w:sz w:val="20"/>
          <w:szCs w:val="20"/>
        </w:rPr>
        <w:t xml:space="preserve"> or if the student</w:t>
      </w:r>
      <w:r w:rsidR="002D4A50">
        <w:rPr>
          <w:rFonts w:asciiTheme="minorHAnsi" w:hAnsiTheme="minorHAnsi"/>
          <w:color w:val="000000" w:themeColor="text1"/>
          <w:sz w:val="20"/>
          <w:szCs w:val="20"/>
        </w:rPr>
        <w:t>/non-employee</w:t>
      </w:r>
      <w:r>
        <w:rPr>
          <w:rFonts w:asciiTheme="minorHAnsi" w:hAnsiTheme="minorHAnsi"/>
          <w:color w:val="000000" w:themeColor="text1"/>
          <w:sz w:val="20"/>
          <w:szCs w:val="20"/>
        </w:rPr>
        <w:t xml:space="preserve"> believes the approved accommodation does not fully cover the student’s</w:t>
      </w:r>
      <w:r w:rsidR="002D4A50">
        <w:rPr>
          <w:rFonts w:asciiTheme="minorHAnsi" w:hAnsiTheme="minorHAnsi"/>
          <w:color w:val="000000" w:themeColor="text1"/>
          <w:sz w:val="20"/>
          <w:szCs w:val="20"/>
        </w:rPr>
        <w:t>/non-employee’s</w:t>
      </w:r>
      <w:r>
        <w:rPr>
          <w:rFonts w:asciiTheme="minorHAnsi" w:hAnsiTheme="minorHAnsi"/>
          <w:color w:val="000000" w:themeColor="text1"/>
          <w:sz w:val="20"/>
          <w:szCs w:val="20"/>
        </w:rPr>
        <w:t xml:space="preserve"> needs,</w:t>
      </w:r>
      <w:r w:rsidRPr="004633CD">
        <w:rPr>
          <w:rFonts w:asciiTheme="minorHAnsi" w:hAnsiTheme="minorHAnsi"/>
          <w:color w:val="000000" w:themeColor="text1"/>
          <w:sz w:val="20"/>
          <w:szCs w:val="20"/>
        </w:rPr>
        <w:t xml:space="preserve"> the student</w:t>
      </w:r>
      <w:r w:rsidR="002D4A50">
        <w:rPr>
          <w:rFonts w:asciiTheme="minorHAnsi" w:hAnsiTheme="minorHAnsi"/>
          <w:color w:val="000000" w:themeColor="text1"/>
          <w:sz w:val="20"/>
          <w:szCs w:val="20"/>
        </w:rPr>
        <w:t>/non-employee</w:t>
      </w:r>
      <w:r w:rsidRPr="004633CD">
        <w:rPr>
          <w:rFonts w:asciiTheme="minorHAnsi" w:hAnsiTheme="minorHAnsi"/>
          <w:color w:val="000000" w:themeColor="text1"/>
          <w:sz w:val="20"/>
          <w:szCs w:val="20"/>
        </w:rPr>
        <w:t xml:space="preserve"> is afforded the right to appeal</w:t>
      </w:r>
      <w:r>
        <w:rPr>
          <w:rFonts w:asciiTheme="minorHAnsi" w:hAnsiTheme="minorHAnsi"/>
          <w:color w:val="000000" w:themeColor="text1"/>
          <w:sz w:val="20"/>
          <w:szCs w:val="20"/>
        </w:rPr>
        <w:t xml:space="preserve"> the decision through the College’s Grievance Procedure.</w:t>
      </w:r>
      <w:r w:rsidR="00EC3A01">
        <w:rPr>
          <w:rFonts w:asciiTheme="minorHAnsi" w:hAnsiTheme="minorHAnsi"/>
          <w:color w:val="000000" w:themeColor="text1"/>
          <w:sz w:val="20"/>
          <w:szCs w:val="20"/>
        </w:rPr>
        <w:t xml:space="preserve"> The right to appeal does not </w:t>
      </w:r>
      <w:r w:rsidR="00F010DD">
        <w:rPr>
          <w:rFonts w:asciiTheme="minorHAnsi" w:hAnsiTheme="minorHAnsi"/>
          <w:color w:val="000000" w:themeColor="text1"/>
          <w:sz w:val="20"/>
          <w:szCs w:val="20"/>
        </w:rPr>
        <w:t>replace the interactive process, which imposes obligations on both the College and the student/non-employee seeking accommodations.</w:t>
      </w:r>
    </w:p>
    <w:p w14:paraId="4F1436F3" w14:textId="46B7A98E" w:rsidR="00965957" w:rsidRPr="004C200B" w:rsidRDefault="00965957" w:rsidP="00965957">
      <w:pPr>
        <w:pStyle w:val="NormalWeb"/>
        <w:numPr>
          <w:ilvl w:val="3"/>
          <w:numId w:val="32"/>
        </w:numPr>
        <w:rPr>
          <w:rFonts w:asciiTheme="minorHAnsi" w:hAnsiTheme="minorHAnsi"/>
          <w:b/>
          <w:color w:val="000000"/>
          <w:sz w:val="20"/>
          <w:szCs w:val="20"/>
        </w:rPr>
      </w:pPr>
      <w:r w:rsidRPr="004633CD">
        <w:rPr>
          <w:rFonts w:asciiTheme="minorHAnsi" w:hAnsiTheme="minorHAnsi"/>
          <w:color w:val="000000" w:themeColor="text1"/>
          <w:sz w:val="20"/>
          <w:szCs w:val="20"/>
        </w:rPr>
        <w:t xml:space="preserve">A student must submit </w:t>
      </w:r>
      <w:r>
        <w:rPr>
          <w:rFonts w:asciiTheme="minorHAnsi" w:hAnsiTheme="minorHAnsi"/>
          <w:color w:val="000000" w:themeColor="text1"/>
          <w:sz w:val="20"/>
          <w:szCs w:val="20"/>
        </w:rPr>
        <w:t xml:space="preserve">a written </w:t>
      </w:r>
      <w:r w:rsidRPr="004633CD">
        <w:rPr>
          <w:rFonts w:asciiTheme="minorHAnsi" w:hAnsiTheme="minorHAnsi"/>
          <w:color w:val="000000" w:themeColor="text1"/>
          <w:sz w:val="20"/>
          <w:szCs w:val="20"/>
        </w:rPr>
        <w:t>Accommodations Appeal to the Dean of Student Success/Section 504 Coordinator</w:t>
      </w:r>
      <w:r>
        <w:rPr>
          <w:rFonts w:asciiTheme="minorHAnsi" w:hAnsiTheme="minorHAnsi"/>
          <w:color w:val="000000" w:themeColor="text1"/>
          <w:sz w:val="20"/>
          <w:szCs w:val="20"/>
        </w:rPr>
        <w:t>, using the online form,</w:t>
      </w:r>
      <w:r w:rsidRPr="004633CD">
        <w:rPr>
          <w:rFonts w:asciiTheme="minorHAnsi" w:hAnsiTheme="minorHAnsi"/>
          <w:color w:val="000000" w:themeColor="text1"/>
          <w:sz w:val="20"/>
          <w:szCs w:val="20"/>
        </w:rPr>
        <w:t xml:space="preserve"> within five business days of the denial.</w:t>
      </w:r>
    </w:p>
    <w:p w14:paraId="61C3B7E5" w14:textId="6B38AC95" w:rsidR="00965957" w:rsidRPr="004C200B" w:rsidRDefault="00E74040" w:rsidP="00965957">
      <w:pPr>
        <w:pStyle w:val="NormalWeb"/>
        <w:numPr>
          <w:ilvl w:val="3"/>
          <w:numId w:val="32"/>
        </w:numPr>
        <w:rPr>
          <w:rFonts w:asciiTheme="minorHAnsi" w:hAnsiTheme="minorHAnsi"/>
          <w:b/>
          <w:color w:val="000000"/>
          <w:sz w:val="20"/>
          <w:szCs w:val="20"/>
        </w:rPr>
      </w:pPr>
      <w:r>
        <w:rPr>
          <w:rFonts w:asciiTheme="minorHAnsi" w:hAnsiTheme="minorHAnsi"/>
          <w:color w:val="000000" w:themeColor="text1"/>
          <w:sz w:val="20"/>
          <w:szCs w:val="20"/>
        </w:rPr>
        <w:t>The Dean of Student Success/Section 504 Coordinator may request additional supporting information, an interview, or other documentation as part of the appeal review.</w:t>
      </w:r>
    </w:p>
    <w:p w14:paraId="7EE3771D" w14:textId="77777777" w:rsidR="00E74040" w:rsidRPr="00903755" w:rsidRDefault="00E74040" w:rsidP="004C200B">
      <w:pPr>
        <w:pStyle w:val="NormalWeb"/>
        <w:numPr>
          <w:ilvl w:val="3"/>
          <w:numId w:val="32"/>
        </w:numPr>
        <w:rPr>
          <w:rFonts w:asciiTheme="minorHAnsi" w:hAnsiTheme="minorHAnsi"/>
          <w:color w:val="000000"/>
          <w:sz w:val="20"/>
          <w:szCs w:val="20"/>
        </w:rPr>
      </w:pPr>
      <w:r w:rsidRPr="004633CD">
        <w:rPr>
          <w:rFonts w:asciiTheme="minorHAnsi" w:hAnsiTheme="minorHAnsi"/>
          <w:color w:val="000000" w:themeColor="text1"/>
          <w:sz w:val="20"/>
          <w:szCs w:val="20"/>
        </w:rPr>
        <w:t>The Dean of Student Success/Section 504 Coordinator will respond to the appeal within five business days with a decision</w:t>
      </w:r>
      <w:r>
        <w:rPr>
          <w:rFonts w:asciiTheme="minorHAnsi" w:hAnsiTheme="minorHAnsi"/>
          <w:color w:val="000000" w:themeColor="text1"/>
          <w:sz w:val="20"/>
          <w:szCs w:val="20"/>
        </w:rPr>
        <w:t>.</w:t>
      </w:r>
    </w:p>
    <w:p w14:paraId="33FC8AD6" w14:textId="0F50D7B0" w:rsidR="00E74040" w:rsidRPr="004C200B" w:rsidRDefault="00381D91" w:rsidP="00965957">
      <w:pPr>
        <w:pStyle w:val="NormalWeb"/>
        <w:numPr>
          <w:ilvl w:val="3"/>
          <w:numId w:val="32"/>
        </w:numPr>
        <w:rPr>
          <w:rFonts w:asciiTheme="minorHAnsi" w:hAnsiTheme="minorHAnsi"/>
          <w:b/>
          <w:color w:val="000000"/>
          <w:sz w:val="20"/>
          <w:szCs w:val="20"/>
        </w:rPr>
      </w:pPr>
      <w:r>
        <w:rPr>
          <w:rFonts w:asciiTheme="minorHAnsi" w:hAnsiTheme="minorHAnsi"/>
          <w:color w:val="000000" w:themeColor="text1"/>
          <w:sz w:val="20"/>
          <w:szCs w:val="20"/>
        </w:rPr>
        <w:t>Appeals should address:</w:t>
      </w:r>
    </w:p>
    <w:p w14:paraId="73578E78" w14:textId="4E3372EC" w:rsidR="00381D91" w:rsidRPr="004C200B" w:rsidRDefault="00381D91" w:rsidP="00381D91">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 xml:space="preserve">Procedural error by the </w:t>
      </w:r>
      <w:r>
        <w:rPr>
          <w:rFonts w:asciiTheme="minorHAnsi" w:hAnsiTheme="minorHAnsi"/>
          <w:sz w:val="20"/>
          <w:szCs w:val="20"/>
        </w:rPr>
        <w:t>Disability</w:t>
      </w:r>
      <w:r w:rsidRPr="0036116D">
        <w:rPr>
          <w:rFonts w:asciiTheme="minorHAnsi" w:hAnsiTheme="minorHAnsi"/>
          <w:sz w:val="20"/>
          <w:szCs w:val="20"/>
        </w:rPr>
        <w:t xml:space="preserve"> Services staff</w:t>
      </w:r>
    </w:p>
    <w:p w14:paraId="70457BD9" w14:textId="52930B19" w:rsidR="00381D91" w:rsidRPr="004C200B" w:rsidRDefault="00381D91" w:rsidP="00381D91">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 xml:space="preserve">Violation of policy by the </w:t>
      </w:r>
      <w:r>
        <w:rPr>
          <w:rFonts w:asciiTheme="minorHAnsi" w:hAnsiTheme="minorHAnsi"/>
          <w:sz w:val="20"/>
          <w:szCs w:val="20"/>
        </w:rPr>
        <w:t>Disability</w:t>
      </w:r>
      <w:r w:rsidRPr="0036116D">
        <w:rPr>
          <w:rFonts w:asciiTheme="minorHAnsi" w:hAnsiTheme="minorHAnsi"/>
          <w:sz w:val="20"/>
          <w:szCs w:val="20"/>
        </w:rPr>
        <w:t xml:space="preserve"> Services staff</w:t>
      </w:r>
    </w:p>
    <w:p w14:paraId="61FAE6C9" w14:textId="2B69EC14" w:rsidR="00E97BF3" w:rsidRPr="004C200B" w:rsidRDefault="00E97BF3" w:rsidP="00381D91">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Eligibility for services criteria</w:t>
      </w:r>
    </w:p>
    <w:p w14:paraId="315D6261" w14:textId="573BAB8A" w:rsidR="00E97BF3" w:rsidRPr="004C200B" w:rsidRDefault="00E97BF3" w:rsidP="00381D91">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Appropriateness of accommodations</w:t>
      </w:r>
    </w:p>
    <w:p w14:paraId="388F8CA7" w14:textId="624E5156" w:rsidR="00E97BF3" w:rsidRPr="004C200B" w:rsidRDefault="00E97BF3" w:rsidP="00381D91">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Reasonableness of accommodations</w:t>
      </w:r>
    </w:p>
    <w:p w14:paraId="13E9D9FB" w14:textId="259E257A" w:rsidR="00E97BF3" w:rsidRDefault="00E97BF3" w:rsidP="004C200B">
      <w:pPr>
        <w:pStyle w:val="NormalWeb"/>
        <w:numPr>
          <w:ilvl w:val="4"/>
          <w:numId w:val="32"/>
        </w:numPr>
        <w:rPr>
          <w:rFonts w:asciiTheme="minorHAnsi" w:hAnsiTheme="minorHAnsi"/>
          <w:b/>
          <w:color w:val="000000"/>
          <w:sz w:val="20"/>
          <w:szCs w:val="20"/>
        </w:rPr>
      </w:pPr>
      <w:r w:rsidRPr="0036116D">
        <w:rPr>
          <w:rFonts w:asciiTheme="minorHAnsi" w:hAnsiTheme="minorHAnsi"/>
          <w:sz w:val="20"/>
          <w:szCs w:val="20"/>
        </w:rPr>
        <w:t>Mitigating circumstances</w:t>
      </w:r>
    </w:p>
    <w:p w14:paraId="5985534E" w14:textId="41DA7520" w:rsidR="00F14242" w:rsidRDefault="00FA415F" w:rsidP="00F14242">
      <w:pPr>
        <w:pStyle w:val="NormalWeb"/>
        <w:numPr>
          <w:ilvl w:val="1"/>
          <w:numId w:val="32"/>
        </w:numPr>
        <w:rPr>
          <w:rFonts w:asciiTheme="minorHAnsi" w:hAnsiTheme="minorHAnsi"/>
          <w:b/>
          <w:color w:val="000000"/>
          <w:sz w:val="20"/>
          <w:szCs w:val="20"/>
        </w:rPr>
      </w:pPr>
      <w:r w:rsidRPr="00CA4E95">
        <w:rPr>
          <w:rFonts w:asciiTheme="minorHAnsi" w:hAnsiTheme="minorHAnsi"/>
          <w:b/>
          <w:color w:val="000000"/>
          <w:sz w:val="20"/>
          <w:szCs w:val="20"/>
        </w:rPr>
        <w:t xml:space="preserve">General </w:t>
      </w:r>
      <w:r w:rsidR="000A3F31">
        <w:rPr>
          <w:rFonts w:asciiTheme="minorHAnsi" w:hAnsiTheme="minorHAnsi"/>
          <w:b/>
          <w:color w:val="000000"/>
          <w:sz w:val="20"/>
          <w:szCs w:val="20"/>
        </w:rPr>
        <w:t>Guidelines</w:t>
      </w:r>
    </w:p>
    <w:p w14:paraId="1D01E54D" w14:textId="1B43EF4A" w:rsidR="00FA415F" w:rsidRPr="00F14242" w:rsidRDefault="00FA415F" w:rsidP="00F14242">
      <w:pPr>
        <w:pStyle w:val="NormalWeb"/>
        <w:numPr>
          <w:ilvl w:val="2"/>
          <w:numId w:val="32"/>
        </w:numPr>
        <w:rPr>
          <w:rFonts w:asciiTheme="minorHAnsi" w:hAnsiTheme="minorHAnsi"/>
          <w:color w:val="000000" w:themeColor="text1"/>
          <w:sz w:val="20"/>
          <w:szCs w:val="20"/>
        </w:rPr>
      </w:pPr>
      <w:r w:rsidRPr="00F14242">
        <w:rPr>
          <w:rFonts w:asciiTheme="minorHAnsi" w:hAnsiTheme="minorHAnsi"/>
          <w:color w:val="000000" w:themeColor="text1"/>
          <w:sz w:val="20"/>
          <w:szCs w:val="20"/>
        </w:rPr>
        <w:t>Terra State Community College encourages anyone who experiences discrimination, harassment</w:t>
      </w:r>
      <w:r w:rsidR="005F20A0">
        <w:rPr>
          <w:rFonts w:asciiTheme="minorHAnsi" w:hAnsiTheme="minorHAnsi"/>
          <w:color w:val="000000" w:themeColor="text1"/>
          <w:sz w:val="20"/>
          <w:szCs w:val="20"/>
        </w:rPr>
        <w:t>,</w:t>
      </w:r>
      <w:r w:rsidRPr="00F14242">
        <w:rPr>
          <w:rFonts w:asciiTheme="minorHAnsi" w:hAnsiTheme="minorHAnsi"/>
          <w:color w:val="000000" w:themeColor="text1"/>
          <w:sz w:val="20"/>
          <w:szCs w:val="20"/>
        </w:rPr>
        <w:t xml:space="preserve"> or retaliation to report the incident as soon as possible after the incident(s) so it can be effectively investigated. All reports will be promptly reviewed and investigated, and appropriate action will be taken as expeditiously as possible.</w:t>
      </w:r>
      <w:r w:rsidR="004C200B">
        <w:rPr>
          <w:rFonts w:asciiTheme="minorHAnsi" w:hAnsiTheme="minorHAnsi"/>
          <w:color w:val="000000" w:themeColor="text1"/>
          <w:sz w:val="20"/>
          <w:szCs w:val="20"/>
        </w:rPr>
        <w:t xml:space="preserve"> </w:t>
      </w:r>
      <w:r w:rsidRPr="00F14242">
        <w:rPr>
          <w:rFonts w:asciiTheme="minorHAnsi" w:hAnsiTheme="minorHAnsi"/>
          <w:color w:val="000000" w:themeColor="text1"/>
          <w:sz w:val="20"/>
          <w:szCs w:val="20"/>
        </w:rPr>
        <w:t xml:space="preserve">The College will make reasonable efforts to protect the rights of both the complainant and the respondent. Privacy will be maintained for the complainant, the respondent, and any witnesses, consistent with the College’s legal obligations to investigate, take action, and comply with discovery or disclosure requirements. </w:t>
      </w:r>
    </w:p>
    <w:p w14:paraId="6CC685F9" w14:textId="68585B00" w:rsidR="00FA415F" w:rsidRPr="00F14242" w:rsidRDefault="00FA415F" w:rsidP="00F14242">
      <w:pPr>
        <w:pStyle w:val="NormalWeb"/>
        <w:numPr>
          <w:ilvl w:val="2"/>
          <w:numId w:val="32"/>
        </w:numPr>
        <w:rPr>
          <w:rFonts w:asciiTheme="minorHAnsi" w:hAnsiTheme="minorHAnsi"/>
          <w:color w:val="000000" w:themeColor="text1"/>
          <w:sz w:val="20"/>
          <w:szCs w:val="20"/>
        </w:rPr>
      </w:pPr>
      <w:r w:rsidRPr="00F14242">
        <w:rPr>
          <w:rFonts w:asciiTheme="minorHAnsi" w:hAnsiTheme="minorHAnsi"/>
          <w:color w:val="000000" w:themeColor="text1"/>
          <w:sz w:val="20"/>
          <w:szCs w:val="20"/>
        </w:rPr>
        <w:t>The College reserves the right to investigate and resolve complaints of discrimination even if the complainant does not wish to pursue the matter</w:t>
      </w:r>
      <w:r w:rsidR="003A1E58">
        <w:rPr>
          <w:rFonts w:asciiTheme="minorHAnsi" w:hAnsiTheme="minorHAnsi"/>
          <w:color w:val="000000" w:themeColor="text1"/>
          <w:sz w:val="20"/>
          <w:szCs w:val="20"/>
        </w:rPr>
        <w:t xml:space="preserve"> or even if the alleged injured </w:t>
      </w:r>
      <w:r w:rsidR="00E72AA7">
        <w:rPr>
          <w:rFonts w:asciiTheme="minorHAnsi" w:hAnsiTheme="minorHAnsi"/>
          <w:color w:val="000000" w:themeColor="text1"/>
          <w:sz w:val="20"/>
          <w:szCs w:val="20"/>
        </w:rPr>
        <w:t>person</w:t>
      </w:r>
      <w:r w:rsidR="003A1E58">
        <w:rPr>
          <w:rFonts w:asciiTheme="minorHAnsi" w:hAnsiTheme="minorHAnsi"/>
          <w:color w:val="000000" w:themeColor="text1"/>
          <w:sz w:val="20"/>
          <w:szCs w:val="20"/>
        </w:rPr>
        <w:t xml:space="preserve"> is someone other than the complainant</w:t>
      </w:r>
      <w:r w:rsidRPr="00F14242">
        <w:rPr>
          <w:rFonts w:asciiTheme="minorHAnsi" w:hAnsiTheme="minorHAnsi"/>
          <w:color w:val="000000" w:themeColor="text1"/>
          <w:sz w:val="20"/>
          <w:szCs w:val="20"/>
        </w:rPr>
        <w:t xml:space="preserve">. Parties will be informed of the investigation’s status at reasonable intervals until a final resolution is reached. </w:t>
      </w:r>
    </w:p>
    <w:p w14:paraId="170E9AD8" w14:textId="364F00D9" w:rsidR="00FA415F" w:rsidRPr="00F14242" w:rsidRDefault="00FA415F" w:rsidP="00F14242">
      <w:pPr>
        <w:pStyle w:val="NormalWeb"/>
        <w:numPr>
          <w:ilvl w:val="2"/>
          <w:numId w:val="32"/>
        </w:numPr>
        <w:rPr>
          <w:rFonts w:asciiTheme="minorHAnsi" w:hAnsiTheme="minorHAnsi"/>
          <w:strike/>
          <w:color w:val="000000" w:themeColor="text1"/>
          <w:sz w:val="20"/>
          <w:szCs w:val="20"/>
        </w:rPr>
      </w:pPr>
      <w:r w:rsidRPr="00F14242">
        <w:rPr>
          <w:rFonts w:asciiTheme="minorHAnsi" w:hAnsiTheme="minorHAnsi"/>
          <w:color w:val="000000" w:themeColor="text1"/>
          <w:sz w:val="20"/>
          <w:szCs w:val="20"/>
        </w:rPr>
        <w:t>Anonymous complaints will be accepted; however, the College’s ability to obtain additional information and fully investigate may be limited.</w:t>
      </w:r>
    </w:p>
    <w:p w14:paraId="26570DD6" w14:textId="55919D74" w:rsidR="00FA415F" w:rsidRPr="00F14242" w:rsidRDefault="00FA415F" w:rsidP="00F14242">
      <w:pPr>
        <w:pStyle w:val="NormalWeb"/>
        <w:numPr>
          <w:ilvl w:val="2"/>
          <w:numId w:val="32"/>
        </w:numPr>
        <w:rPr>
          <w:rFonts w:asciiTheme="minorHAnsi" w:hAnsiTheme="minorHAnsi"/>
          <w:color w:val="000000" w:themeColor="text1"/>
          <w:sz w:val="20"/>
          <w:szCs w:val="20"/>
        </w:rPr>
      </w:pPr>
      <w:r w:rsidRPr="00F14242">
        <w:rPr>
          <w:rFonts w:asciiTheme="minorHAnsi" w:hAnsiTheme="minorHAnsi"/>
          <w:color w:val="000000" w:themeColor="text1"/>
          <w:sz w:val="20"/>
          <w:szCs w:val="20"/>
        </w:rPr>
        <w:t xml:space="preserve">When a complaint is received, the College will take appropriate </w:t>
      </w:r>
      <w:r w:rsidR="009208E9">
        <w:rPr>
          <w:rFonts w:asciiTheme="minorHAnsi" w:hAnsiTheme="minorHAnsi"/>
          <w:color w:val="000000" w:themeColor="text1"/>
          <w:sz w:val="20"/>
          <w:szCs w:val="20"/>
        </w:rPr>
        <w:t xml:space="preserve">interim </w:t>
      </w:r>
      <w:r w:rsidRPr="00F14242">
        <w:rPr>
          <w:rFonts w:asciiTheme="minorHAnsi" w:hAnsiTheme="minorHAnsi"/>
          <w:color w:val="000000" w:themeColor="text1"/>
          <w:sz w:val="20"/>
          <w:szCs w:val="20"/>
        </w:rPr>
        <w:t xml:space="preserve">corrective action promptly. Investigations will be conducted in a manner such that maintains confidentiality to the extent practicable. Individuals meeting with investigators will be informed the of the College’s </w:t>
      </w:r>
      <w:r w:rsidR="00A143A4">
        <w:rPr>
          <w:rFonts w:asciiTheme="minorHAnsi" w:hAnsiTheme="minorHAnsi"/>
          <w:color w:val="000000" w:themeColor="text1"/>
          <w:sz w:val="20"/>
          <w:szCs w:val="20"/>
        </w:rPr>
        <w:t>this</w:t>
      </w:r>
      <w:r w:rsidRPr="00F14242">
        <w:rPr>
          <w:rFonts w:asciiTheme="minorHAnsi" w:hAnsiTheme="minorHAnsi"/>
          <w:color w:val="000000" w:themeColor="text1"/>
          <w:sz w:val="20"/>
          <w:szCs w:val="20"/>
        </w:rPr>
        <w:t xml:space="preserve"> policy and complaint process.</w:t>
      </w:r>
    </w:p>
    <w:p w14:paraId="74BA9B83" w14:textId="104066FB" w:rsidR="00FA415F" w:rsidRPr="00F14242" w:rsidRDefault="00FA415F" w:rsidP="00F14242">
      <w:pPr>
        <w:pStyle w:val="NormalWeb"/>
        <w:numPr>
          <w:ilvl w:val="2"/>
          <w:numId w:val="32"/>
        </w:numPr>
        <w:rPr>
          <w:rFonts w:asciiTheme="minorHAnsi" w:hAnsiTheme="minorHAnsi"/>
          <w:strike/>
          <w:color w:val="000000" w:themeColor="text1"/>
          <w:sz w:val="20"/>
          <w:szCs w:val="20"/>
        </w:rPr>
      </w:pPr>
      <w:r w:rsidRPr="00F14242">
        <w:rPr>
          <w:rFonts w:asciiTheme="minorHAnsi" w:hAnsiTheme="minorHAnsi"/>
          <w:color w:val="000000" w:themeColor="text1"/>
          <w:sz w:val="20"/>
          <w:szCs w:val="20"/>
        </w:rPr>
        <w:t>Upon completion of an investigation, the College will inform the complainant and the respondent of the outcome, to the extent appropriate. If discrimination or harassment is confirmed, the College will act promptly to eliminate the conduct</w:t>
      </w:r>
      <w:r w:rsidR="00E721A3">
        <w:rPr>
          <w:rFonts w:asciiTheme="minorHAnsi" w:hAnsiTheme="minorHAnsi"/>
          <w:color w:val="000000" w:themeColor="text1"/>
          <w:sz w:val="20"/>
          <w:szCs w:val="20"/>
        </w:rPr>
        <w:t>, redress its effects</w:t>
      </w:r>
      <w:r w:rsidR="00B34768">
        <w:rPr>
          <w:rFonts w:asciiTheme="minorHAnsi" w:hAnsiTheme="minorHAnsi"/>
          <w:color w:val="000000" w:themeColor="text1"/>
          <w:sz w:val="20"/>
          <w:szCs w:val="20"/>
        </w:rPr>
        <w:t>,</w:t>
      </w:r>
      <w:r w:rsidR="0037288B">
        <w:rPr>
          <w:rFonts w:asciiTheme="minorHAnsi" w:hAnsiTheme="minorHAnsi"/>
          <w:color w:val="000000" w:themeColor="text1"/>
          <w:sz w:val="20"/>
          <w:szCs w:val="20"/>
        </w:rPr>
        <w:t xml:space="preserve"> prevent recurrence</w:t>
      </w:r>
      <w:r w:rsidR="00B34768">
        <w:rPr>
          <w:rFonts w:asciiTheme="minorHAnsi" w:hAnsiTheme="minorHAnsi"/>
          <w:color w:val="000000" w:themeColor="text1"/>
          <w:sz w:val="20"/>
          <w:szCs w:val="20"/>
        </w:rPr>
        <w:t>,</w:t>
      </w:r>
      <w:r w:rsidRPr="00F14242">
        <w:rPr>
          <w:rFonts w:asciiTheme="minorHAnsi" w:hAnsiTheme="minorHAnsi"/>
          <w:color w:val="000000" w:themeColor="text1"/>
          <w:sz w:val="20"/>
          <w:szCs w:val="20"/>
        </w:rPr>
        <w:t xml:space="preserve"> and, where appropriate, impose disciplinary action consistent with due process</w:t>
      </w:r>
    </w:p>
    <w:p w14:paraId="35ECE973" w14:textId="121D8318" w:rsidR="00FA415F" w:rsidRPr="00F14242" w:rsidRDefault="00FA415F" w:rsidP="00F14242">
      <w:pPr>
        <w:pStyle w:val="NormalWeb"/>
        <w:numPr>
          <w:ilvl w:val="2"/>
          <w:numId w:val="32"/>
        </w:numPr>
        <w:rPr>
          <w:rFonts w:asciiTheme="minorHAnsi" w:hAnsiTheme="minorHAnsi"/>
          <w:color w:val="000000" w:themeColor="text1"/>
          <w:sz w:val="20"/>
          <w:szCs w:val="20"/>
        </w:rPr>
      </w:pPr>
      <w:r w:rsidRPr="00F14242">
        <w:rPr>
          <w:rFonts w:asciiTheme="minorHAnsi" w:hAnsiTheme="minorHAnsi"/>
          <w:color w:val="000000" w:themeColor="text1"/>
          <w:sz w:val="20"/>
          <w:szCs w:val="20"/>
        </w:rPr>
        <w:t>Intentionally making a false complaint is a violation of this policy, constitutes misconduct subject to disciplinary action, and in rare cases, may be considered a criminal offense if knowingly false.</w:t>
      </w:r>
    </w:p>
    <w:p w14:paraId="0226D1DA" w14:textId="4B02D34F" w:rsidR="00FA415F" w:rsidRPr="00C04F0F" w:rsidRDefault="00FA415F" w:rsidP="00C04F0F">
      <w:pPr>
        <w:pStyle w:val="NormalWeb"/>
        <w:numPr>
          <w:ilvl w:val="2"/>
          <w:numId w:val="32"/>
        </w:numPr>
        <w:rPr>
          <w:rFonts w:asciiTheme="minorHAnsi" w:hAnsiTheme="minorHAnsi"/>
          <w:strike/>
          <w:color w:val="FF0000"/>
          <w:sz w:val="20"/>
          <w:szCs w:val="20"/>
        </w:rPr>
      </w:pPr>
      <w:r w:rsidRPr="00F14242">
        <w:rPr>
          <w:rFonts w:asciiTheme="minorHAnsi" w:hAnsiTheme="minorHAnsi"/>
          <w:color w:val="000000" w:themeColor="text1"/>
          <w:sz w:val="20"/>
          <w:szCs w:val="20"/>
        </w:rPr>
        <w:t xml:space="preserve">In addition to the College process, individuals may file a complaint </w:t>
      </w:r>
      <w:r w:rsidR="004B67EB">
        <w:rPr>
          <w:rFonts w:asciiTheme="minorHAnsi" w:hAnsiTheme="minorHAnsi"/>
          <w:color w:val="000000" w:themeColor="text1"/>
          <w:sz w:val="20"/>
          <w:szCs w:val="20"/>
        </w:rPr>
        <w:t xml:space="preserve">at any time </w:t>
      </w:r>
      <w:r w:rsidRPr="00F14242">
        <w:rPr>
          <w:rFonts w:asciiTheme="minorHAnsi" w:hAnsiTheme="minorHAnsi"/>
          <w:color w:val="000000" w:themeColor="text1"/>
          <w:sz w:val="20"/>
          <w:szCs w:val="20"/>
        </w:rPr>
        <w:t>with the following government agencies:</w:t>
      </w:r>
      <w:r w:rsidR="00C04F0F" w:rsidRPr="00C04F0F">
        <w:rPr>
          <w:rFonts w:asciiTheme="minorHAnsi" w:hAnsiTheme="minorHAnsi"/>
          <w:color w:val="000000"/>
          <w:sz w:val="20"/>
          <w:szCs w:val="20"/>
        </w:rPr>
        <w:br/>
      </w:r>
    </w:p>
    <w:p w14:paraId="264D3D96" w14:textId="6588B47F" w:rsidR="00FA415F" w:rsidRPr="00833F13" w:rsidRDefault="00B17DB4" w:rsidP="00FA415F">
      <w:pPr>
        <w:pStyle w:val="NormalWeb"/>
        <w:numPr>
          <w:ilvl w:val="3"/>
          <w:numId w:val="32"/>
        </w:numPr>
        <w:rPr>
          <w:rFonts w:asciiTheme="minorHAnsi" w:hAnsiTheme="minorHAnsi"/>
          <w:b/>
          <w:color w:val="000000"/>
          <w:sz w:val="20"/>
          <w:szCs w:val="20"/>
        </w:rPr>
      </w:pPr>
      <w:r>
        <w:rPr>
          <w:rFonts w:asciiTheme="minorHAnsi" w:hAnsiTheme="minorHAnsi"/>
          <w:b/>
          <w:color w:val="000000"/>
          <w:sz w:val="20"/>
          <w:szCs w:val="20"/>
        </w:rPr>
        <w:t xml:space="preserve">U.S. </w:t>
      </w:r>
      <w:r w:rsidR="006E023F" w:rsidRPr="00CA4E95">
        <w:rPr>
          <w:rFonts w:asciiTheme="minorHAnsi" w:hAnsiTheme="minorHAnsi"/>
          <w:b/>
          <w:color w:val="000000"/>
          <w:sz w:val="20"/>
          <w:szCs w:val="20"/>
        </w:rPr>
        <w:t>DEPARTMENT OF EDUCATION, OFFICE FOR CIVIL RIGHTS</w:t>
      </w:r>
      <w:r w:rsidR="006E023F" w:rsidRPr="00CA4E95">
        <w:rPr>
          <w:rFonts w:asciiTheme="minorHAnsi" w:hAnsiTheme="minorHAnsi"/>
          <w:b/>
          <w:color w:val="000000"/>
          <w:sz w:val="20"/>
          <w:szCs w:val="20"/>
        </w:rPr>
        <w:br/>
      </w:r>
      <w:r w:rsidRPr="00B17DB4">
        <w:rPr>
          <w:rFonts w:asciiTheme="minorHAnsi" w:hAnsiTheme="minorHAnsi"/>
          <w:color w:val="000000"/>
          <w:sz w:val="20"/>
          <w:szCs w:val="20"/>
        </w:rPr>
        <w:t>https://www.ed.gov/about/ed-offices/ocr</w:t>
      </w:r>
      <w:r w:rsidR="006E023F">
        <w:rPr>
          <w:rFonts w:asciiTheme="minorHAnsi" w:hAnsiTheme="minorHAnsi"/>
          <w:color w:val="000000"/>
          <w:sz w:val="20"/>
          <w:szCs w:val="20"/>
        </w:rPr>
        <w:br/>
      </w:r>
    </w:p>
    <w:p w14:paraId="095EA780" w14:textId="64756BF9" w:rsidR="00FA415F" w:rsidRPr="007E315C" w:rsidRDefault="00B17DB4" w:rsidP="007E315C">
      <w:pPr>
        <w:pStyle w:val="NormalWeb"/>
        <w:numPr>
          <w:ilvl w:val="3"/>
          <w:numId w:val="32"/>
        </w:numPr>
        <w:rPr>
          <w:rFonts w:asciiTheme="minorHAnsi" w:hAnsiTheme="minorHAnsi"/>
          <w:color w:val="000000"/>
          <w:sz w:val="20"/>
          <w:szCs w:val="20"/>
        </w:rPr>
      </w:pPr>
      <w:r w:rsidRPr="007E315C">
        <w:rPr>
          <w:rFonts w:asciiTheme="minorHAnsi" w:hAnsiTheme="minorHAnsi"/>
          <w:b/>
          <w:color w:val="000000"/>
          <w:sz w:val="20"/>
          <w:szCs w:val="20"/>
        </w:rPr>
        <w:t>OHIO CIVIL RIGHTS COMMISSION</w:t>
      </w:r>
      <w:r w:rsidRPr="007E315C">
        <w:rPr>
          <w:rFonts w:asciiTheme="minorHAnsi" w:hAnsiTheme="minorHAnsi"/>
          <w:b/>
          <w:color w:val="000000"/>
          <w:sz w:val="20"/>
          <w:szCs w:val="20"/>
        </w:rPr>
        <w:br/>
      </w:r>
      <w:r w:rsidR="00E91E2B" w:rsidRPr="007E315C">
        <w:rPr>
          <w:rFonts w:asciiTheme="minorHAnsi" w:hAnsiTheme="minorHAnsi"/>
          <w:color w:val="000000"/>
          <w:sz w:val="20"/>
          <w:szCs w:val="20"/>
        </w:rPr>
        <w:t>https://civ.ohio.gov/</w:t>
      </w:r>
      <w:r w:rsidRPr="007E315C">
        <w:rPr>
          <w:rFonts w:asciiTheme="minorHAnsi" w:hAnsiTheme="minorHAnsi"/>
          <w:color w:val="000000"/>
          <w:sz w:val="20"/>
          <w:szCs w:val="20"/>
        </w:rPr>
        <w:br/>
      </w:r>
    </w:p>
    <w:p w14:paraId="347E838D" w14:textId="2527F7EB" w:rsidR="009C7FF2" w:rsidRDefault="00E421E9" w:rsidP="009C7FF2">
      <w:pPr>
        <w:pStyle w:val="NormalWeb"/>
        <w:numPr>
          <w:ilvl w:val="1"/>
          <w:numId w:val="32"/>
        </w:numPr>
        <w:rPr>
          <w:rFonts w:asciiTheme="minorHAnsi" w:hAnsiTheme="minorHAnsi"/>
          <w:color w:val="000000"/>
          <w:sz w:val="20"/>
          <w:szCs w:val="20"/>
        </w:rPr>
      </w:pPr>
      <w:r>
        <w:rPr>
          <w:rFonts w:asciiTheme="minorHAnsi" w:hAnsiTheme="minorHAnsi"/>
          <w:b/>
          <w:color w:val="000000"/>
          <w:sz w:val="20"/>
          <w:szCs w:val="20"/>
        </w:rPr>
        <w:t>Investigation Process</w:t>
      </w:r>
    </w:p>
    <w:p w14:paraId="5FD947AA" w14:textId="07BB8454" w:rsidR="0036116D" w:rsidRPr="0036116D" w:rsidRDefault="00E421E9" w:rsidP="0036116D">
      <w:pPr>
        <w:pStyle w:val="NormalWeb"/>
        <w:numPr>
          <w:ilvl w:val="2"/>
          <w:numId w:val="32"/>
        </w:numPr>
        <w:rPr>
          <w:rFonts w:asciiTheme="minorHAnsi" w:hAnsiTheme="minorHAnsi"/>
          <w:color w:val="000000"/>
          <w:sz w:val="20"/>
          <w:szCs w:val="20"/>
        </w:rPr>
      </w:pPr>
      <w:r w:rsidRPr="009C7FF2">
        <w:rPr>
          <w:rStyle w:val="Strong"/>
          <w:rFonts w:asciiTheme="minorHAnsi" w:hAnsiTheme="minorHAnsi"/>
          <w:color w:val="000000" w:themeColor="text1"/>
          <w:sz w:val="20"/>
          <w:szCs w:val="20"/>
        </w:rPr>
        <w:t>Filing a Complaint</w:t>
      </w:r>
      <w:r w:rsidRPr="009C7FF2">
        <w:rPr>
          <w:rFonts w:asciiTheme="minorHAnsi" w:hAnsiTheme="minorHAnsi"/>
          <w:color w:val="000000" w:themeColor="text1"/>
          <w:sz w:val="20"/>
          <w:szCs w:val="20"/>
        </w:rPr>
        <w:t xml:space="preserve"> - A complainant may </w:t>
      </w:r>
      <w:r w:rsidR="0046283F">
        <w:rPr>
          <w:rFonts w:asciiTheme="minorHAnsi" w:hAnsiTheme="minorHAnsi"/>
          <w:color w:val="000000" w:themeColor="text1"/>
          <w:sz w:val="20"/>
          <w:szCs w:val="20"/>
        </w:rPr>
        <w:t>submit</w:t>
      </w:r>
      <w:r w:rsidRPr="009C7FF2">
        <w:rPr>
          <w:rFonts w:asciiTheme="minorHAnsi" w:hAnsiTheme="minorHAnsi"/>
          <w:color w:val="000000" w:themeColor="text1"/>
          <w:sz w:val="20"/>
          <w:szCs w:val="20"/>
        </w:rPr>
        <w:t xml:space="preserve"> a written complaint using the Disability Services Grievance Form to the </w:t>
      </w:r>
      <w:r w:rsidRPr="009C7FF2">
        <w:rPr>
          <w:rStyle w:val="Strong"/>
          <w:rFonts w:asciiTheme="minorHAnsi" w:hAnsiTheme="minorHAnsi"/>
          <w:b w:val="0"/>
          <w:bCs w:val="0"/>
          <w:color w:val="000000" w:themeColor="text1"/>
          <w:sz w:val="20"/>
          <w:szCs w:val="20"/>
        </w:rPr>
        <w:t>Dean of Student Success/504 Coordinator</w:t>
      </w:r>
      <w:r w:rsidR="00C93EAE" w:rsidRPr="0036116D">
        <w:rPr>
          <w:rFonts w:asciiTheme="minorHAnsi" w:hAnsiTheme="minorHAnsi"/>
          <w:color w:val="000000" w:themeColor="text1"/>
          <w:sz w:val="20"/>
          <w:szCs w:val="20"/>
        </w:rPr>
        <w:t>,</w:t>
      </w:r>
      <w:r w:rsidRPr="009C7FF2">
        <w:rPr>
          <w:rFonts w:asciiTheme="minorHAnsi" w:hAnsiTheme="minorHAnsi"/>
          <w:color w:val="000000" w:themeColor="text1"/>
          <w:sz w:val="20"/>
          <w:szCs w:val="20"/>
        </w:rPr>
        <w:t xml:space="preserve"> describing the alleged disability discrimination, harassment, or retaliation. Upon receipt, the Dean will promptly review the complaint and may implement </w:t>
      </w:r>
      <w:r w:rsidR="00E21498">
        <w:rPr>
          <w:rFonts w:asciiTheme="minorHAnsi" w:hAnsiTheme="minorHAnsi"/>
          <w:color w:val="000000" w:themeColor="text1"/>
          <w:sz w:val="20"/>
          <w:szCs w:val="20"/>
        </w:rPr>
        <w:t>interim</w:t>
      </w:r>
      <w:r w:rsidR="00E21498" w:rsidRPr="009C7FF2">
        <w:rPr>
          <w:rFonts w:asciiTheme="minorHAnsi" w:hAnsiTheme="minorHAnsi"/>
          <w:color w:val="000000" w:themeColor="text1"/>
          <w:sz w:val="20"/>
          <w:szCs w:val="20"/>
        </w:rPr>
        <w:t xml:space="preserve"> </w:t>
      </w:r>
      <w:r w:rsidRPr="009C7FF2">
        <w:rPr>
          <w:rFonts w:asciiTheme="minorHAnsi" w:hAnsiTheme="minorHAnsi"/>
          <w:color w:val="000000" w:themeColor="text1"/>
          <w:sz w:val="20"/>
          <w:szCs w:val="20"/>
        </w:rPr>
        <w:t>measures to protect all parties while the investigation is ongoing.</w:t>
      </w:r>
      <w:r w:rsidR="00671E77">
        <w:rPr>
          <w:rFonts w:asciiTheme="minorHAnsi" w:hAnsiTheme="minorHAnsi"/>
          <w:color w:val="000000" w:themeColor="text1"/>
          <w:sz w:val="20"/>
          <w:szCs w:val="20"/>
        </w:rPr>
        <w:t xml:space="preserve"> Complaints should address the following:</w:t>
      </w:r>
    </w:p>
    <w:p w14:paraId="394EE26F" w14:textId="77777777" w:rsidR="0036116D" w:rsidRPr="0036116D" w:rsidRDefault="006118A0" w:rsidP="0036116D">
      <w:pPr>
        <w:pStyle w:val="NormalWeb"/>
        <w:numPr>
          <w:ilvl w:val="3"/>
          <w:numId w:val="32"/>
        </w:numPr>
        <w:rPr>
          <w:rFonts w:asciiTheme="minorHAnsi" w:hAnsiTheme="minorHAnsi"/>
          <w:color w:val="000000"/>
          <w:sz w:val="20"/>
          <w:szCs w:val="20"/>
        </w:rPr>
      </w:pPr>
      <w:r w:rsidRPr="0036116D">
        <w:rPr>
          <w:rFonts w:asciiTheme="minorHAnsi" w:hAnsiTheme="minorHAnsi"/>
          <w:sz w:val="20"/>
          <w:szCs w:val="20"/>
        </w:rPr>
        <w:t>A detailed description of the issue including significant dates</w:t>
      </w:r>
    </w:p>
    <w:p w14:paraId="03C42C25" w14:textId="3201B9D2" w:rsidR="0036116D" w:rsidRPr="0036116D" w:rsidRDefault="00E21498" w:rsidP="00087983">
      <w:pPr>
        <w:pStyle w:val="NormalWeb"/>
        <w:numPr>
          <w:ilvl w:val="3"/>
          <w:numId w:val="32"/>
        </w:numPr>
        <w:rPr>
          <w:rFonts w:asciiTheme="minorHAnsi" w:hAnsiTheme="minorHAnsi"/>
          <w:color w:val="000000"/>
          <w:sz w:val="20"/>
          <w:szCs w:val="20"/>
        </w:rPr>
      </w:pPr>
      <w:r>
        <w:rPr>
          <w:rFonts w:asciiTheme="minorHAnsi" w:hAnsiTheme="minorHAnsi"/>
          <w:sz w:val="20"/>
          <w:szCs w:val="20"/>
        </w:rPr>
        <w:t>A</w:t>
      </w:r>
      <w:r w:rsidR="006118A0" w:rsidRPr="0036116D">
        <w:rPr>
          <w:rFonts w:asciiTheme="minorHAnsi" w:hAnsiTheme="minorHAnsi"/>
          <w:sz w:val="20"/>
          <w:szCs w:val="20"/>
        </w:rPr>
        <w:t>ny supporting documentation as necessary</w:t>
      </w:r>
    </w:p>
    <w:p w14:paraId="29DAC607" w14:textId="476EE140" w:rsidR="00671E77" w:rsidRPr="0036116D" w:rsidRDefault="006118A0" w:rsidP="0036116D">
      <w:pPr>
        <w:pStyle w:val="NormalWeb"/>
        <w:numPr>
          <w:ilvl w:val="3"/>
          <w:numId w:val="32"/>
        </w:numPr>
        <w:rPr>
          <w:rFonts w:asciiTheme="minorHAnsi" w:hAnsiTheme="minorHAnsi"/>
          <w:color w:val="000000"/>
          <w:sz w:val="20"/>
          <w:szCs w:val="20"/>
        </w:rPr>
      </w:pPr>
      <w:r w:rsidRPr="0036116D">
        <w:rPr>
          <w:rFonts w:asciiTheme="minorHAnsi" w:hAnsiTheme="minorHAnsi"/>
          <w:sz w:val="20"/>
          <w:szCs w:val="20"/>
        </w:rPr>
        <w:t>The resolution requested</w:t>
      </w:r>
    </w:p>
    <w:p w14:paraId="1E1F06BB" w14:textId="355E8A01" w:rsidR="009C7FF2" w:rsidRDefault="00E421E9" w:rsidP="00C93EAE">
      <w:pPr>
        <w:pStyle w:val="NormalWeb"/>
        <w:numPr>
          <w:ilvl w:val="2"/>
          <w:numId w:val="32"/>
        </w:numPr>
        <w:rPr>
          <w:rFonts w:asciiTheme="minorHAnsi" w:hAnsiTheme="minorHAnsi"/>
          <w:color w:val="000000"/>
          <w:sz w:val="20"/>
          <w:szCs w:val="20"/>
        </w:rPr>
      </w:pPr>
      <w:r w:rsidRPr="009C7FF2">
        <w:rPr>
          <w:rFonts w:asciiTheme="minorHAnsi" w:hAnsiTheme="minorHAnsi"/>
          <w:b/>
          <w:color w:val="000000" w:themeColor="text1"/>
          <w:sz w:val="20"/>
          <w:szCs w:val="20"/>
        </w:rPr>
        <w:t xml:space="preserve">Investigator </w:t>
      </w:r>
      <w:r w:rsidRPr="009C7FF2">
        <w:rPr>
          <w:rFonts w:asciiTheme="minorHAnsi" w:hAnsiTheme="minorHAnsi"/>
          <w:color w:val="000000" w:themeColor="text1"/>
          <w:sz w:val="20"/>
          <w:szCs w:val="20"/>
        </w:rPr>
        <w:t xml:space="preserve">- The following individual has been appointed by </w:t>
      </w:r>
      <w:r w:rsidRPr="009C7FF2">
        <w:rPr>
          <w:rFonts w:asciiTheme="minorHAnsi" w:hAnsiTheme="minorHAnsi"/>
          <w:color w:val="000000"/>
          <w:sz w:val="20"/>
          <w:szCs w:val="20"/>
        </w:rPr>
        <w:t xml:space="preserve">the President to </w:t>
      </w:r>
      <w:r w:rsidR="00FE2E40">
        <w:rPr>
          <w:rFonts w:asciiTheme="minorHAnsi" w:hAnsiTheme="minorHAnsi"/>
          <w:color w:val="000000"/>
          <w:sz w:val="20"/>
          <w:szCs w:val="20"/>
        </w:rPr>
        <w:t>address complaints under</w:t>
      </w:r>
      <w:r w:rsidR="00D641AB">
        <w:rPr>
          <w:rFonts w:asciiTheme="minorHAnsi" w:hAnsiTheme="minorHAnsi"/>
          <w:color w:val="000000"/>
          <w:sz w:val="20"/>
          <w:szCs w:val="20"/>
        </w:rPr>
        <w:t xml:space="preserve"> </w:t>
      </w:r>
      <w:r w:rsidR="0046612B">
        <w:rPr>
          <w:rFonts w:asciiTheme="minorHAnsi" w:hAnsiTheme="minorHAnsi"/>
          <w:color w:val="000000"/>
          <w:sz w:val="20"/>
          <w:szCs w:val="20"/>
        </w:rPr>
        <w:t>this policy’s</w:t>
      </w:r>
      <w:r w:rsidR="00D641AB">
        <w:rPr>
          <w:rFonts w:asciiTheme="minorHAnsi" w:hAnsiTheme="minorHAnsi"/>
          <w:color w:val="000000"/>
          <w:sz w:val="20"/>
          <w:szCs w:val="20"/>
        </w:rPr>
        <w:t xml:space="preserve"> Grievance Procedure</w:t>
      </w:r>
      <w:r w:rsidRPr="009C7FF2">
        <w:rPr>
          <w:rFonts w:asciiTheme="minorHAnsi" w:hAnsiTheme="minorHAnsi"/>
          <w:color w:val="000000"/>
          <w:sz w:val="20"/>
          <w:szCs w:val="20"/>
        </w:rPr>
        <w:t>:</w:t>
      </w:r>
      <w:r w:rsidRPr="009C7FF2">
        <w:rPr>
          <w:rFonts w:asciiTheme="minorHAnsi" w:hAnsiTheme="minorHAnsi"/>
          <w:color w:val="000000"/>
          <w:sz w:val="20"/>
          <w:szCs w:val="20"/>
        </w:rPr>
        <w:br/>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r>
      <w:r w:rsidRPr="00C93EAE">
        <w:rPr>
          <w:rFonts w:asciiTheme="minorHAnsi" w:hAnsiTheme="minorHAnsi"/>
          <w:b/>
          <w:bCs/>
          <w:color w:val="000000"/>
          <w:sz w:val="20"/>
          <w:szCs w:val="20"/>
        </w:rPr>
        <w:t>Mr. Tim Shaal, Dean of Student Success and Section 504 Coordinator</w:t>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t>Terra State Community College</w:t>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t>2830 Napoleon Road</w:t>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t>Fremont, OH 43420</w:t>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t>Office Location: Building B, Room 105</w:t>
      </w:r>
      <w:r w:rsidRPr="009C7FF2">
        <w:rPr>
          <w:rFonts w:asciiTheme="minorHAnsi" w:hAnsiTheme="minorHAnsi"/>
          <w:color w:val="000000"/>
          <w:sz w:val="20"/>
          <w:szCs w:val="20"/>
        </w:rPr>
        <w:br/>
        <w:t xml:space="preserve"> </w:t>
      </w:r>
      <w:r w:rsidRPr="009C7FF2">
        <w:rPr>
          <w:rFonts w:asciiTheme="minorHAnsi" w:hAnsiTheme="minorHAnsi"/>
          <w:color w:val="000000"/>
          <w:sz w:val="20"/>
          <w:szCs w:val="20"/>
        </w:rPr>
        <w:tab/>
        <w:t xml:space="preserve">Phone: (419) 559-2416 </w:t>
      </w:r>
      <w:r w:rsidR="00C93EAE">
        <w:rPr>
          <w:rFonts w:asciiTheme="minorHAnsi" w:hAnsiTheme="minorHAnsi"/>
          <w:color w:val="000000"/>
          <w:sz w:val="20"/>
          <w:szCs w:val="20"/>
        </w:rPr>
        <w:br/>
        <w:t xml:space="preserve">       </w:t>
      </w:r>
      <w:r w:rsidRPr="009C7FF2">
        <w:rPr>
          <w:rFonts w:asciiTheme="minorHAnsi" w:hAnsiTheme="minorHAnsi"/>
          <w:color w:val="000000"/>
          <w:sz w:val="20"/>
          <w:szCs w:val="20"/>
        </w:rPr>
        <w:t xml:space="preserve">Email: </w:t>
      </w:r>
      <w:hyperlink r:id="rId11" w:history="1">
        <w:r w:rsidRPr="009C7FF2">
          <w:rPr>
            <w:rStyle w:val="Hyperlink"/>
            <w:rFonts w:asciiTheme="minorHAnsi" w:hAnsiTheme="minorHAnsi"/>
            <w:sz w:val="20"/>
            <w:szCs w:val="20"/>
          </w:rPr>
          <w:t>tshaal@terra.edu</w:t>
        </w:r>
      </w:hyperlink>
      <w:r w:rsidR="00C93EAE">
        <w:rPr>
          <w:rStyle w:val="Hyperlink"/>
          <w:rFonts w:asciiTheme="minorHAnsi" w:hAnsiTheme="minorHAnsi"/>
          <w:sz w:val="20"/>
          <w:szCs w:val="20"/>
        </w:rPr>
        <w:br/>
      </w:r>
    </w:p>
    <w:p w14:paraId="755205B0" w14:textId="38B07866" w:rsidR="009C7FF2" w:rsidRDefault="00E421E9" w:rsidP="009C7FF2">
      <w:pPr>
        <w:pStyle w:val="NormalWeb"/>
        <w:numPr>
          <w:ilvl w:val="2"/>
          <w:numId w:val="32"/>
        </w:numPr>
        <w:rPr>
          <w:rFonts w:asciiTheme="minorHAnsi" w:hAnsiTheme="minorHAnsi"/>
          <w:color w:val="000000"/>
          <w:sz w:val="20"/>
          <w:szCs w:val="20"/>
        </w:rPr>
      </w:pPr>
      <w:r w:rsidRPr="009C7FF2">
        <w:rPr>
          <w:rStyle w:val="Strong"/>
          <w:rFonts w:asciiTheme="minorHAnsi" w:hAnsiTheme="minorHAnsi"/>
          <w:color w:val="000000" w:themeColor="text1"/>
          <w:sz w:val="20"/>
          <w:szCs w:val="20"/>
        </w:rPr>
        <w:t>Investigation Process</w:t>
      </w:r>
      <w:r w:rsidRPr="009C7FF2">
        <w:rPr>
          <w:rFonts w:asciiTheme="minorHAnsi" w:hAnsiTheme="minorHAnsi"/>
          <w:color w:val="000000" w:themeColor="text1"/>
          <w:sz w:val="20"/>
          <w:szCs w:val="20"/>
        </w:rPr>
        <w:t xml:space="preserve"> - Investigations may include interviews with the complainant, respondent, witnesses, and the collection of relevant documentation or evidence. Both parties may </w:t>
      </w:r>
      <w:r w:rsidR="00826887">
        <w:rPr>
          <w:rFonts w:asciiTheme="minorHAnsi" w:hAnsiTheme="minorHAnsi"/>
          <w:color w:val="000000" w:themeColor="text1"/>
          <w:sz w:val="20"/>
          <w:szCs w:val="20"/>
        </w:rPr>
        <w:t>provide</w:t>
      </w:r>
      <w:r w:rsidRPr="009C7FF2">
        <w:rPr>
          <w:rFonts w:asciiTheme="minorHAnsi" w:hAnsiTheme="minorHAnsi"/>
          <w:color w:val="000000" w:themeColor="text1"/>
          <w:sz w:val="20"/>
          <w:szCs w:val="20"/>
        </w:rPr>
        <w:t xml:space="preserve"> witnesses and other supporting information.</w:t>
      </w:r>
    </w:p>
    <w:p w14:paraId="21D989C2" w14:textId="0D58FB12" w:rsidR="009C7FF2" w:rsidRDefault="00E421E9" w:rsidP="009C7FF2">
      <w:pPr>
        <w:pStyle w:val="NormalWeb"/>
        <w:numPr>
          <w:ilvl w:val="2"/>
          <w:numId w:val="32"/>
        </w:numPr>
        <w:rPr>
          <w:rFonts w:asciiTheme="minorHAnsi" w:hAnsiTheme="minorHAnsi"/>
          <w:color w:val="000000"/>
          <w:sz w:val="20"/>
          <w:szCs w:val="20"/>
        </w:rPr>
      </w:pPr>
      <w:r w:rsidRPr="009C7FF2">
        <w:rPr>
          <w:rStyle w:val="Strong"/>
          <w:rFonts w:asciiTheme="minorHAnsi" w:hAnsiTheme="minorHAnsi"/>
          <w:color w:val="000000" w:themeColor="text1"/>
          <w:sz w:val="20"/>
          <w:szCs w:val="20"/>
        </w:rPr>
        <w:t>Interim Measures</w:t>
      </w:r>
      <w:r w:rsidRPr="009C7FF2">
        <w:rPr>
          <w:rFonts w:asciiTheme="minorHAnsi" w:hAnsiTheme="minorHAnsi"/>
          <w:color w:val="000000" w:themeColor="text1"/>
          <w:sz w:val="20"/>
          <w:szCs w:val="20"/>
        </w:rPr>
        <w:t xml:space="preserve"> - At any time during the investigation, the College may provide interim protections or </w:t>
      </w:r>
      <w:r w:rsidR="00D94C96">
        <w:rPr>
          <w:rFonts w:asciiTheme="minorHAnsi" w:hAnsiTheme="minorHAnsi"/>
          <w:color w:val="000000" w:themeColor="text1"/>
          <w:sz w:val="20"/>
          <w:szCs w:val="20"/>
        </w:rPr>
        <w:t xml:space="preserve">interim </w:t>
      </w:r>
      <w:r w:rsidRPr="009C7FF2">
        <w:rPr>
          <w:rFonts w:asciiTheme="minorHAnsi" w:hAnsiTheme="minorHAnsi"/>
          <w:color w:val="000000" w:themeColor="text1"/>
          <w:sz w:val="20"/>
          <w:szCs w:val="20"/>
        </w:rPr>
        <w:t>remedies for the complainant, respondent, or witnesses. Measures may include separating the parties, limiting contact, suspensions, or temporary changes to housing or work assignments. Failure to comply with interim measures may be treated as a separate policy violation.</w:t>
      </w:r>
    </w:p>
    <w:p w14:paraId="04AD7D6E" w14:textId="77777777" w:rsidR="009C7FF2" w:rsidRDefault="00E421E9" w:rsidP="009C7FF2">
      <w:pPr>
        <w:pStyle w:val="NormalWeb"/>
        <w:numPr>
          <w:ilvl w:val="2"/>
          <w:numId w:val="32"/>
        </w:numPr>
        <w:rPr>
          <w:rFonts w:asciiTheme="minorHAnsi" w:hAnsiTheme="minorHAnsi"/>
          <w:color w:val="000000"/>
          <w:sz w:val="20"/>
          <w:szCs w:val="20"/>
        </w:rPr>
      </w:pPr>
      <w:r w:rsidRPr="009C7FF2">
        <w:rPr>
          <w:rStyle w:val="Strong"/>
          <w:rFonts w:asciiTheme="minorHAnsi" w:hAnsiTheme="minorHAnsi"/>
          <w:color w:val="000000" w:themeColor="text1"/>
          <w:sz w:val="20"/>
          <w:szCs w:val="20"/>
        </w:rPr>
        <w:t>Resolution for Students</w:t>
      </w:r>
      <w:r w:rsidRPr="009C7FF2">
        <w:rPr>
          <w:rFonts w:asciiTheme="minorHAnsi" w:hAnsiTheme="minorHAnsi"/>
          <w:color w:val="000000" w:themeColor="text1"/>
          <w:sz w:val="20"/>
          <w:szCs w:val="20"/>
        </w:rPr>
        <w:t xml:space="preserve"> - If the investigation substantiates a complaint involving a student respondent, the matter will proceed through the </w:t>
      </w:r>
      <w:r w:rsidRPr="009C7FF2">
        <w:rPr>
          <w:rStyle w:val="Strong"/>
          <w:rFonts w:asciiTheme="minorHAnsi" w:hAnsiTheme="minorHAnsi"/>
          <w:b w:val="0"/>
          <w:bCs w:val="0"/>
          <w:color w:val="000000" w:themeColor="text1"/>
          <w:sz w:val="20"/>
          <w:szCs w:val="20"/>
        </w:rPr>
        <w:t>Student Conduct Committee</w:t>
      </w:r>
      <w:r w:rsidRPr="009C7FF2">
        <w:rPr>
          <w:rFonts w:asciiTheme="minorHAnsi" w:hAnsiTheme="minorHAnsi"/>
          <w:color w:val="000000" w:themeColor="text1"/>
          <w:sz w:val="20"/>
          <w:szCs w:val="20"/>
        </w:rPr>
        <w:t xml:space="preserve"> or the hearing process outlined in the Student Code of Conduct.</w:t>
      </w:r>
    </w:p>
    <w:p w14:paraId="69AC5D7A" w14:textId="77777777" w:rsidR="009C7FF2" w:rsidRDefault="00E421E9" w:rsidP="009C7FF2">
      <w:pPr>
        <w:pStyle w:val="NormalWeb"/>
        <w:numPr>
          <w:ilvl w:val="2"/>
          <w:numId w:val="32"/>
        </w:numPr>
        <w:rPr>
          <w:rFonts w:asciiTheme="minorHAnsi" w:hAnsiTheme="minorHAnsi"/>
          <w:color w:val="000000"/>
          <w:sz w:val="20"/>
          <w:szCs w:val="20"/>
        </w:rPr>
      </w:pPr>
      <w:r w:rsidRPr="009C7FF2">
        <w:rPr>
          <w:rStyle w:val="Strong"/>
          <w:rFonts w:asciiTheme="minorHAnsi" w:hAnsiTheme="minorHAnsi"/>
          <w:color w:val="000000" w:themeColor="text1"/>
          <w:sz w:val="20"/>
          <w:szCs w:val="20"/>
        </w:rPr>
        <w:t>Resolution for Employees</w:t>
      </w:r>
      <w:r w:rsidRPr="009C7FF2">
        <w:rPr>
          <w:rFonts w:asciiTheme="minorHAnsi" w:hAnsiTheme="minorHAnsi"/>
          <w:color w:val="000000" w:themeColor="text1"/>
          <w:sz w:val="20"/>
          <w:szCs w:val="20"/>
        </w:rPr>
        <w:t xml:space="preserve"> - If the investigation substantiates a complaint involving an employee, the College’s </w:t>
      </w:r>
      <w:r w:rsidRPr="009C7FF2">
        <w:rPr>
          <w:rStyle w:val="Strong"/>
          <w:rFonts w:asciiTheme="minorHAnsi" w:hAnsiTheme="minorHAnsi"/>
          <w:b w:val="0"/>
          <w:bCs w:val="0"/>
          <w:color w:val="000000" w:themeColor="text1"/>
          <w:sz w:val="20"/>
          <w:szCs w:val="20"/>
        </w:rPr>
        <w:t>Corrective Action Policy</w:t>
      </w:r>
      <w:r w:rsidRPr="009C7FF2">
        <w:rPr>
          <w:rFonts w:asciiTheme="minorHAnsi" w:hAnsiTheme="minorHAnsi"/>
          <w:color w:val="000000" w:themeColor="text1"/>
          <w:sz w:val="20"/>
          <w:szCs w:val="20"/>
        </w:rPr>
        <w:t xml:space="preserve"> will apply.</w:t>
      </w:r>
    </w:p>
    <w:p w14:paraId="3CEB0DB0" w14:textId="77777777" w:rsidR="009C7FF2" w:rsidRDefault="00E421E9" w:rsidP="009C7FF2">
      <w:pPr>
        <w:pStyle w:val="NormalWeb"/>
        <w:numPr>
          <w:ilvl w:val="2"/>
          <w:numId w:val="32"/>
        </w:numPr>
        <w:rPr>
          <w:rFonts w:asciiTheme="minorHAnsi" w:hAnsiTheme="minorHAnsi"/>
          <w:color w:val="000000"/>
          <w:sz w:val="20"/>
          <w:szCs w:val="20"/>
        </w:rPr>
      </w:pPr>
      <w:r w:rsidRPr="009C7FF2">
        <w:rPr>
          <w:rFonts w:asciiTheme="minorHAnsi" w:hAnsiTheme="minorHAnsi"/>
          <w:b/>
          <w:bCs/>
          <w:color w:val="000000" w:themeColor="text1"/>
          <w:sz w:val="20"/>
          <w:szCs w:val="20"/>
        </w:rPr>
        <w:t>Timeline</w:t>
      </w:r>
      <w:r w:rsidRPr="009C7FF2">
        <w:rPr>
          <w:rFonts w:asciiTheme="minorHAnsi" w:hAnsiTheme="minorHAnsi"/>
          <w:color w:val="000000" w:themeColor="text1"/>
          <w:sz w:val="20"/>
          <w:szCs w:val="20"/>
        </w:rPr>
        <w:t xml:space="preserve"> - The College strives to complete investigations within 60 days of receiving the written complaint. Complex cases may require additional time, and parties will be notified of any delays.</w:t>
      </w:r>
    </w:p>
    <w:p w14:paraId="298E036F" w14:textId="5C2551F4" w:rsidR="00E421E9" w:rsidRPr="009C7FF2" w:rsidRDefault="00E421E9" w:rsidP="009C7FF2">
      <w:pPr>
        <w:pStyle w:val="NormalWeb"/>
        <w:numPr>
          <w:ilvl w:val="2"/>
          <w:numId w:val="32"/>
        </w:numPr>
        <w:rPr>
          <w:rFonts w:asciiTheme="minorHAnsi" w:hAnsiTheme="minorHAnsi"/>
          <w:color w:val="000000"/>
          <w:sz w:val="20"/>
          <w:szCs w:val="20"/>
        </w:rPr>
      </w:pPr>
      <w:r w:rsidRPr="009C7FF2">
        <w:rPr>
          <w:rFonts w:asciiTheme="minorHAnsi" w:hAnsiTheme="minorHAnsi"/>
          <w:b/>
          <w:bCs/>
          <w:color w:val="000000" w:themeColor="text1"/>
          <w:sz w:val="20"/>
          <w:szCs w:val="20"/>
        </w:rPr>
        <w:t>Non-Participation</w:t>
      </w:r>
      <w:r w:rsidRPr="009C7FF2">
        <w:rPr>
          <w:rFonts w:asciiTheme="minorHAnsi" w:hAnsiTheme="minorHAnsi"/>
          <w:color w:val="000000" w:themeColor="text1"/>
          <w:sz w:val="20"/>
          <w:szCs w:val="20"/>
        </w:rPr>
        <w:t xml:space="preserve"> – </w:t>
      </w:r>
      <w:r w:rsidR="00094097" w:rsidRPr="00094097">
        <w:rPr>
          <w:rFonts w:asciiTheme="minorHAnsi" w:hAnsiTheme="minorHAnsi"/>
          <w:color w:val="000000" w:themeColor="text1"/>
          <w:sz w:val="20"/>
          <w:szCs w:val="20"/>
        </w:rPr>
        <w:t>Complainants, respondents, witnesses, or other parties involved in a disability-related grievance are expected to participate in the investigation as needed to ensure a fair and thorough review. If a party chooses not to participate, the College may still review the complaint using available information, and notification of the outcome will be provided to the complainant and respondent. Non-participation may limit the College’s ability to fully evaluate the situation and could affect the outcome. Reasonable accommodations will be provided to support participation when needed.</w:t>
      </w:r>
    </w:p>
    <w:p w14:paraId="285B9231" w14:textId="0995D67D" w:rsidR="00ED1A82" w:rsidRPr="00ED1A82" w:rsidRDefault="00ED1A82" w:rsidP="00ED1A82">
      <w:pPr>
        <w:pStyle w:val="NormalWeb"/>
        <w:numPr>
          <w:ilvl w:val="1"/>
          <w:numId w:val="32"/>
        </w:numPr>
        <w:rPr>
          <w:rFonts w:asciiTheme="minorHAnsi" w:hAnsiTheme="minorHAnsi"/>
          <w:b/>
          <w:bCs/>
          <w:color w:val="000000"/>
          <w:sz w:val="20"/>
          <w:szCs w:val="20"/>
        </w:rPr>
      </w:pPr>
      <w:r w:rsidRPr="00ED1A82">
        <w:rPr>
          <w:rFonts w:asciiTheme="minorHAnsi" w:hAnsiTheme="minorHAnsi"/>
          <w:b/>
          <w:bCs/>
          <w:color w:val="000000"/>
          <w:sz w:val="20"/>
          <w:szCs w:val="20"/>
        </w:rPr>
        <w:t>Special Provisions</w:t>
      </w:r>
    </w:p>
    <w:p w14:paraId="7C6134B6" w14:textId="775136DE" w:rsidR="00ED1A82" w:rsidRPr="00ED1A82" w:rsidRDefault="00ED1A82" w:rsidP="00ED1A82">
      <w:pPr>
        <w:pStyle w:val="NormalWeb"/>
        <w:numPr>
          <w:ilvl w:val="2"/>
          <w:numId w:val="32"/>
        </w:numPr>
        <w:rPr>
          <w:rFonts w:asciiTheme="minorHAnsi" w:hAnsiTheme="minorHAnsi"/>
          <w:color w:val="000000" w:themeColor="text1"/>
          <w:sz w:val="20"/>
          <w:szCs w:val="20"/>
        </w:rPr>
      </w:pPr>
      <w:r w:rsidRPr="00ED1A82">
        <w:rPr>
          <w:rFonts w:asciiTheme="minorHAnsi" w:hAnsiTheme="minorHAnsi"/>
          <w:b/>
          <w:bCs/>
          <w:color w:val="000000" w:themeColor="text1"/>
          <w:sz w:val="20"/>
          <w:szCs w:val="20"/>
        </w:rPr>
        <w:t>Attempted Violations</w:t>
      </w:r>
      <w:r w:rsidR="004E5664">
        <w:rPr>
          <w:rFonts w:asciiTheme="minorHAnsi" w:hAnsiTheme="minorHAnsi"/>
          <w:color w:val="000000" w:themeColor="text1"/>
          <w:sz w:val="20"/>
          <w:szCs w:val="20"/>
        </w:rPr>
        <w:t xml:space="preserve"> - </w:t>
      </w:r>
      <w:r w:rsidRPr="00ED1A82">
        <w:rPr>
          <w:rFonts w:asciiTheme="minorHAnsi" w:hAnsiTheme="minorHAnsi"/>
          <w:color w:val="000000" w:themeColor="text1"/>
          <w:sz w:val="20"/>
          <w:szCs w:val="20"/>
        </w:rPr>
        <w:t>Attempts to engage in prohibited conduct are treated as though the conduct occurred.</w:t>
      </w:r>
    </w:p>
    <w:p w14:paraId="38302A52" w14:textId="5CD7556D" w:rsidR="00ED1A82" w:rsidRDefault="00ED1A82" w:rsidP="00ED1A82">
      <w:pPr>
        <w:pStyle w:val="NormalWeb"/>
        <w:numPr>
          <w:ilvl w:val="2"/>
          <w:numId w:val="32"/>
        </w:numPr>
        <w:rPr>
          <w:rFonts w:asciiTheme="minorHAnsi" w:hAnsiTheme="minorHAnsi"/>
          <w:color w:val="000000" w:themeColor="text1"/>
          <w:sz w:val="20"/>
          <w:szCs w:val="20"/>
        </w:rPr>
      </w:pPr>
      <w:r w:rsidRPr="00ED1A82">
        <w:rPr>
          <w:rFonts w:asciiTheme="minorHAnsi" w:hAnsiTheme="minorHAnsi"/>
          <w:b/>
          <w:bCs/>
          <w:color w:val="000000" w:themeColor="text1"/>
          <w:sz w:val="20"/>
          <w:szCs w:val="20"/>
        </w:rPr>
        <w:t>College as Complainant</w:t>
      </w:r>
      <w:r w:rsidR="004E5664">
        <w:rPr>
          <w:rFonts w:asciiTheme="minorHAnsi" w:hAnsiTheme="minorHAnsi"/>
          <w:color w:val="000000" w:themeColor="text1"/>
          <w:sz w:val="20"/>
          <w:szCs w:val="20"/>
        </w:rPr>
        <w:t xml:space="preserve"> - </w:t>
      </w:r>
      <w:r w:rsidRPr="00ED1A82">
        <w:rPr>
          <w:rFonts w:asciiTheme="minorHAnsi" w:hAnsiTheme="minorHAnsi"/>
          <w:color w:val="000000" w:themeColor="text1"/>
          <w:sz w:val="20"/>
          <w:szCs w:val="20"/>
        </w:rPr>
        <w:t xml:space="preserve">The College reserves the right to initiate a complaint </w:t>
      </w:r>
      <w:r w:rsidR="00696AB1">
        <w:rPr>
          <w:rFonts w:asciiTheme="minorHAnsi" w:hAnsiTheme="minorHAnsi"/>
          <w:color w:val="000000" w:themeColor="text1"/>
          <w:sz w:val="20"/>
          <w:szCs w:val="20"/>
        </w:rPr>
        <w:t xml:space="preserve">pursuant to the Grievance Procedure </w:t>
      </w:r>
      <w:r w:rsidRPr="00ED1A82">
        <w:rPr>
          <w:rFonts w:asciiTheme="minorHAnsi" w:hAnsiTheme="minorHAnsi"/>
          <w:color w:val="000000" w:themeColor="text1"/>
          <w:sz w:val="20"/>
          <w:szCs w:val="20"/>
        </w:rPr>
        <w:t xml:space="preserve">and </w:t>
      </w:r>
      <w:r w:rsidR="00CD1214">
        <w:rPr>
          <w:rFonts w:asciiTheme="minorHAnsi" w:hAnsiTheme="minorHAnsi"/>
          <w:color w:val="000000" w:themeColor="text1"/>
          <w:sz w:val="20"/>
          <w:szCs w:val="20"/>
        </w:rPr>
        <w:t xml:space="preserve">to </w:t>
      </w:r>
      <w:r w:rsidRPr="00ED1A82">
        <w:rPr>
          <w:rFonts w:asciiTheme="minorHAnsi" w:hAnsiTheme="minorHAnsi"/>
          <w:color w:val="000000" w:themeColor="text1"/>
          <w:sz w:val="20"/>
          <w:szCs w:val="20"/>
        </w:rPr>
        <w:t xml:space="preserve">pursue conduct proceedings without a complaint from the alleged </w:t>
      </w:r>
      <w:r w:rsidR="00CD1214">
        <w:rPr>
          <w:rFonts w:asciiTheme="minorHAnsi" w:hAnsiTheme="minorHAnsi"/>
          <w:color w:val="000000" w:themeColor="text1"/>
          <w:sz w:val="20"/>
          <w:szCs w:val="20"/>
        </w:rPr>
        <w:t xml:space="preserve">injured </w:t>
      </w:r>
      <w:r w:rsidR="00D13173">
        <w:rPr>
          <w:rFonts w:asciiTheme="minorHAnsi" w:hAnsiTheme="minorHAnsi"/>
          <w:color w:val="000000" w:themeColor="text1"/>
          <w:sz w:val="20"/>
          <w:szCs w:val="20"/>
        </w:rPr>
        <w:t>person</w:t>
      </w:r>
      <w:r w:rsidR="00CD1214" w:rsidRPr="00ED1A82">
        <w:rPr>
          <w:rFonts w:asciiTheme="minorHAnsi" w:hAnsiTheme="minorHAnsi"/>
          <w:color w:val="000000" w:themeColor="text1"/>
          <w:sz w:val="20"/>
          <w:szCs w:val="20"/>
        </w:rPr>
        <w:t xml:space="preserve"> </w:t>
      </w:r>
      <w:r w:rsidRPr="00ED1A82">
        <w:rPr>
          <w:rFonts w:asciiTheme="minorHAnsi" w:hAnsiTheme="minorHAnsi"/>
          <w:color w:val="000000" w:themeColor="text1"/>
          <w:sz w:val="20"/>
          <w:szCs w:val="20"/>
        </w:rPr>
        <w:t>when necessary to protect the campus community.</w:t>
      </w:r>
    </w:p>
    <w:p w14:paraId="6AC8A7C8" w14:textId="25391947" w:rsidR="00ED1A82" w:rsidRPr="00ED1A82" w:rsidRDefault="00ED1A82" w:rsidP="00ED1A82">
      <w:pPr>
        <w:pStyle w:val="NormalWeb"/>
        <w:numPr>
          <w:ilvl w:val="2"/>
          <w:numId w:val="32"/>
        </w:numPr>
        <w:rPr>
          <w:rFonts w:asciiTheme="minorHAnsi" w:hAnsiTheme="minorHAnsi"/>
          <w:color w:val="000000" w:themeColor="text1"/>
          <w:sz w:val="20"/>
          <w:szCs w:val="20"/>
        </w:rPr>
      </w:pPr>
      <w:r w:rsidRPr="00ED1A82">
        <w:rPr>
          <w:rFonts w:asciiTheme="minorHAnsi" w:hAnsiTheme="minorHAnsi"/>
          <w:b/>
          <w:bCs/>
          <w:color w:val="000000" w:themeColor="text1"/>
          <w:sz w:val="20"/>
          <w:szCs w:val="20"/>
        </w:rPr>
        <w:t>Third-Party Violations</w:t>
      </w:r>
      <w:r w:rsidR="004E5664">
        <w:rPr>
          <w:rFonts w:asciiTheme="minorHAnsi" w:hAnsiTheme="minorHAnsi"/>
          <w:color w:val="000000" w:themeColor="text1"/>
          <w:sz w:val="20"/>
          <w:szCs w:val="20"/>
        </w:rPr>
        <w:t xml:space="preserve"> - </w:t>
      </w:r>
      <w:r w:rsidRPr="00ED1A82">
        <w:rPr>
          <w:rFonts w:asciiTheme="minorHAnsi" w:hAnsiTheme="minorHAnsi"/>
          <w:color w:val="000000" w:themeColor="text1"/>
          <w:sz w:val="20"/>
          <w:szCs w:val="20"/>
        </w:rPr>
        <w:t>Discriminatory conduct by third parties (e.g., visiting speakers, athletes, or vendors) may create a hostile environment. The College is responsible for taking prompt and effective action to prevent further incidents, even when the College does not have direct disciplinary authority over the third party. Appropriate steps may include:</w:t>
      </w:r>
    </w:p>
    <w:p w14:paraId="30153121" w14:textId="6FE6228E" w:rsidR="00ED1A82" w:rsidRPr="00ED1A82" w:rsidRDefault="00ED1A82" w:rsidP="00ED1A82">
      <w:pPr>
        <w:pStyle w:val="NormalWeb"/>
        <w:numPr>
          <w:ilvl w:val="3"/>
          <w:numId w:val="32"/>
        </w:numPr>
        <w:rPr>
          <w:rFonts w:asciiTheme="minorHAnsi" w:hAnsiTheme="minorHAnsi"/>
          <w:color w:val="000000" w:themeColor="text1"/>
          <w:sz w:val="20"/>
          <w:szCs w:val="20"/>
        </w:rPr>
      </w:pPr>
      <w:r w:rsidRPr="00ED1A82">
        <w:rPr>
          <w:rFonts w:asciiTheme="minorHAnsi" w:hAnsiTheme="minorHAnsi"/>
          <w:color w:val="000000" w:themeColor="text1"/>
          <w:sz w:val="20"/>
          <w:szCs w:val="20"/>
        </w:rPr>
        <w:t>Requesting corrective action from the third party or their organization</w:t>
      </w:r>
    </w:p>
    <w:p w14:paraId="380A8918" w14:textId="77777777" w:rsidR="00ED1A82" w:rsidRPr="00ED1A82" w:rsidRDefault="00ED1A82" w:rsidP="00ED1A82">
      <w:pPr>
        <w:pStyle w:val="NormalWeb"/>
        <w:numPr>
          <w:ilvl w:val="3"/>
          <w:numId w:val="32"/>
        </w:numPr>
        <w:rPr>
          <w:rFonts w:asciiTheme="minorHAnsi" w:hAnsiTheme="minorHAnsi"/>
          <w:color w:val="000000" w:themeColor="text1"/>
          <w:sz w:val="20"/>
          <w:szCs w:val="20"/>
        </w:rPr>
      </w:pPr>
      <w:r w:rsidRPr="00ED1A82">
        <w:rPr>
          <w:rFonts w:asciiTheme="minorHAnsi" w:hAnsiTheme="minorHAnsi"/>
          <w:color w:val="000000" w:themeColor="text1"/>
          <w:sz w:val="20"/>
          <w:szCs w:val="20"/>
        </w:rPr>
        <w:t xml:space="preserve">Limiting the third party’s participation in </w:t>
      </w:r>
      <w:proofErr w:type="gramStart"/>
      <w:r w:rsidRPr="00ED1A82">
        <w:rPr>
          <w:rFonts w:asciiTheme="minorHAnsi" w:hAnsiTheme="minorHAnsi"/>
          <w:color w:val="000000" w:themeColor="text1"/>
          <w:sz w:val="20"/>
          <w:szCs w:val="20"/>
        </w:rPr>
        <w:t>College</w:t>
      </w:r>
      <w:proofErr w:type="gramEnd"/>
      <w:r w:rsidRPr="00ED1A82">
        <w:rPr>
          <w:rFonts w:asciiTheme="minorHAnsi" w:hAnsiTheme="minorHAnsi"/>
          <w:color w:val="000000" w:themeColor="text1"/>
          <w:sz w:val="20"/>
          <w:szCs w:val="20"/>
        </w:rPr>
        <w:t xml:space="preserve"> programs</w:t>
      </w:r>
    </w:p>
    <w:p w14:paraId="073A29DA" w14:textId="305ADCDD" w:rsidR="00ED1A82" w:rsidRPr="00ED1A82" w:rsidRDefault="00ED1A82" w:rsidP="00ED1A82">
      <w:pPr>
        <w:pStyle w:val="NormalWeb"/>
        <w:numPr>
          <w:ilvl w:val="3"/>
          <w:numId w:val="32"/>
        </w:numPr>
        <w:rPr>
          <w:rFonts w:asciiTheme="minorHAnsi" w:hAnsiTheme="minorHAnsi"/>
          <w:color w:val="000000" w:themeColor="text1"/>
          <w:sz w:val="20"/>
          <w:szCs w:val="20"/>
        </w:rPr>
      </w:pPr>
      <w:r w:rsidRPr="00ED1A82">
        <w:rPr>
          <w:rFonts w:asciiTheme="minorHAnsi" w:hAnsiTheme="minorHAnsi"/>
          <w:color w:val="000000" w:themeColor="text1"/>
          <w:sz w:val="20"/>
          <w:szCs w:val="20"/>
        </w:rPr>
        <w:t>Providing alternative arrangements for students, employees, or visitors affected by the conduct</w:t>
      </w:r>
    </w:p>
    <w:p w14:paraId="269F567B" w14:textId="20A0F42B" w:rsidR="00ED1A82" w:rsidRPr="00A6499E" w:rsidRDefault="00ED1A82" w:rsidP="008F4B92">
      <w:pPr>
        <w:pStyle w:val="NormalWeb"/>
        <w:ind w:left="2160"/>
        <w:rPr>
          <w:rFonts w:asciiTheme="minorHAnsi" w:hAnsiTheme="minorHAnsi"/>
          <w:color w:val="000000" w:themeColor="text1"/>
          <w:sz w:val="20"/>
          <w:szCs w:val="20"/>
        </w:rPr>
      </w:pPr>
      <w:r w:rsidRPr="00ED1A82">
        <w:rPr>
          <w:rFonts w:asciiTheme="minorHAnsi" w:hAnsiTheme="minorHAnsi"/>
          <w:color w:val="000000" w:themeColor="text1"/>
          <w:sz w:val="20"/>
          <w:szCs w:val="20"/>
        </w:rPr>
        <w:t xml:space="preserve">Third-party individuals who experience discrimination are entitled to utilize the college’s </w:t>
      </w:r>
      <w:r w:rsidR="00486C21">
        <w:rPr>
          <w:rFonts w:asciiTheme="minorHAnsi" w:hAnsiTheme="minorHAnsi"/>
          <w:color w:val="000000" w:themeColor="text1"/>
          <w:sz w:val="20"/>
          <w:szCs w:val="20"/>
        </w:rPr>
        <w:t>Grievance Procedure</w:t>
      </w:r>
      <w:r w:rsidRPr="00ED1A82">
        <w:rPr>
          <w:rFonts w:asciiTheme="minorHAnsi" w:hAnsiTheme="minorHAnsi"/>
          <w:color w:val="000000" w:themeColor="text1"/>
          <w:sz w:val="20"/>
          <w:szCs w:val="20"/>
        </w:rPr>
        <w:t>.</w:t>
      </w:r>
    </w:p>
    <w:p w14:paraId="6B411C41" w14:textId="7A7394D8" w:rsidR="009508FE" w:rsidRPr="009508FE" w:rsidRDefault="009508FE" w:rsidP="003862E7">
      <w:pPr>
        <w:pStyle w:val="NormalWeb"/>
        <w:numPr>
          <w:ilvl w:val="0"/>
          <w:numId w:val="32"/>
        </w:numPr>
        <w:rPr>
          <w:rFonts w:asciiTheme="minorHAnsi" w:hAnsiTheme="minorHAnsi"/>
          <w:sz w:val="20"/>
          <w:szCs w:val="20"/>
        </w:rPr>
      </w:pPr>
      <w:r>
        <w:rPr>
          <w:rFonts w:asciiTheme="minorHAnsi" w:hAnsiTheme="minorHAnsi"/>
          <w:b/>
          <w:bCs/>
          <w:color w:val="000000"/>
          <w:sz w:val="20"/>
          <w:szCs w:val="20"/>
        </w:rPr>
        <w:t>Records Retention</w:t>
      </w:r>
      <w:r>
        <w:rPr>
          <w:rFonts w:asciiTheme="minorHAnsi" w:hAnsiTheme="minorHAnsi"/>
          <w:b/>
          <w:bCs/>
          <w:color w:val="000000"/>
          <w:sz w:val="20"/>
          <w:szCs w:val="20"/>
        </w:rPr>
        <w:br/>
      </w:r>
      <w:r w:rsidRPr="00C051BA">
        <w:rPr>
          <w:rFonts w:asciiTheme="minorHAnsi" w:hAnsiTheme="minorHAnsi"/>
          <w:color w:val="000000"/>
          <w:sz w:val="20"/>
          <w:szCs w:val="20"/>
        </w:rPr>
        <w:t xml:space="preserve">The Office of Disability Services (ODS) maintains records related to student accommodations, supporting documentation, appeals, grievances, and investigations in compliance with FERPA, the Americans with Disabilities Act (ADA), Section 504 of the Rehabilitation Act of 1973, and applicable Ohio law, including guidance from the Inter-University Council (IUC) Records Retention Manual. All records are treated as confidential and are accessed only by </w:t>
      </w:r>
      <w:proofErr w:type="gramStart"/>
      <w:r w:rsidRPr="00C051BA">
        <w:rPr>
          <w:rFonts w:asciiTheme="minorHAnsi" w:hAnsiTheme="minorHAnsi"/>
          <w:color w:val="000000"/>
          <w:sz w:val="20"/>
          <w:szCs w:val="20"/>
        </w:rPr>
        <w:t>College</w:t>
      </w:r>
      <w:proofErr w:type="gramEnd"/>
      <w:r w:rsidRPr="00C051BA">
        <w:rPr>
          <w:rFonts w:asciiTheme="minorHAnsi" w:hAnsiTheme="minorHAnsi"/>
          <w:color w:val="000000"/>
          <w:sz w:val="20"/>
          <w:szCs w:val="20"/>
        </w:rPr>
        <w:t xml:space="preserve"> personnel directly involved in providing accommodations, reviewing requests, or conducting investigations. These records are retained for a minimum of seven (7) years from the student’s last date of enrollment or the resolution of any related appeal, grievance, or investigation, whichever is later, and may be kept longer if required by law or institutional need. Records are retained to support accommodations, ensure compliance with federal and state disability and education laws, and maintain institutional accountability. At the end of the retention period, records are destroyed securely to preserve confidentiality.</w:t>
      </w:r>
      <w:r>
        <w:rPr>
          <w:rFonts w:asciiTheme="minorHAnsi" w:hAnsiTheme="minorHAnsi"/>
          <w:color w:val="000000"/>
          <w:sz w:val="20"/>
          <w:szCs w:val="20"/>
        </w:rPr>
        <w:br/>
      </w:r>
    </w:p>
    <w:p w14:paraId="59FBCCE5" w14:textId="126296D5" w:rsidR="003862E7" w:rsidRPr="003862E7" w:rsidRDefault="007E41AA" w:rsidP="003862E7">
      <w:pPr>
        <w:pStyle w:val="NormalWeb"/>
        <w:numPr>
          <w:ilvl w:val="0"/>
          <w:numId w:val="32"/>
        </w:numPr>
        <w:rPr>
          <w:rFonts w:asciiTheme="minorHAnsi" w:hAnsiTheme="minorHAnsi"/>
          <w:sz w:val="20"/>
          <w:szCs w:val="20"/>
        </w:rPr>
      </w:pPr>
      <w:r w:rsidRPr="0066237E">
        <w:rPr>
          <w:rFonts w:asciiTheme="minorHAnsi" w:hAnsiTheme="minorHAnsi"/>
          <w:b/>
          <w:bCs/>
          <w:sz w:val="20"/>
          <w:szCs w:val="20"/>
        </w:rPr>
        <w:t>Confidentiality</w:t>
      </w:r>
      <w:r w:rsidRPr="0066237E">
        <w:rPr>
          <w:rFonts w:asciiTheme="minorHAnsi" w:hAnsiTheme="minorHAnsi"/>
          <w:b/>
          <w:bCs/>
          <w:color w:val="000000"/>
          <w:sz w:val="20"/>
          <w:szCs w:val="20"/>
        </w:rPr>
        <w:br/>
      </w:r>
      <w:r w:rsidR="003862E7" w:rsidRPr="003862E7">
        <w:rPr>
          <w:rFonts w:asciiTheme="minorHAnsi" w:hAnsiTheme="minorHAnsi"/>
          <w:sz w:val="20"/>
          <w:szCs w:val="20"/>
        </w:rPr>
        <w:t>All documentation provided by students to the Office of Disability Services (ODS) to request accommodations</w:t>
      </w:r>
      <w:r w:rsidR="00763F08">
        <w:rPr>
          <w:rFonts w:asciiTheme="minorHAnsi" w:hAnsiTheme="minorHAnsi"/>
          <w:sz w:val="20"/>
          <w:szCs w:val="20"/>
        </w:rPr>
        <w:t>, or to the 504 Coordinator as part of a grievance/investigation</w:t>
      </w:r>
      <w:r w:rsidR="003862E7" w:rsidRPr="003862E7">
        <w:rPr>
          <w:rFonts w:asciiTheme="minorHAnsi" w:hAnsiTheme="minorHAnsi"/>
          <w:sz w:val="20"/>
          <w:szCs w:val="20"/>
        </w:rPr>
        <w:t xml:space="preserve"> will be maintained securely and treated as confidential in accordance with Section 504 of the Rehabilitation Act of 1973, Americans with Disabilities Act (ADA)</w:t>
      </w:r>
      <w:r w:rsidR="00763F08">
        <w:rPr>
          <w:rFonts w:asciiTheme="minorHAnsi" w:hAnsiTheme="minorHAnsi"/>
          <w:sz w:val="20"/>
          <w:szCs w:val="20"/>
        </w:rPr>
        <w:t>,</w:t>
      </w:r>
      <w:r w:rsidR="003862E7" w:rsidRPr="003862E7">
        <w:rPr>
          <w:rFonts w:asciiTheme="minorHAnsi" w:hAnsiTheme="minorHAnsi"/>
          <w:sz w:val="20"/>
          <w:szCs w:val="20"/>
        </w:rPr>
        <w:t xml:space="preserve"> and the Family Educational Rights and Privacies Act (FERPA). Access to this information is limited to </w:t>
      </w:r>
      <w:r w:rsidR="00763F08" w:rsidRPr="003862E7">
        <w:rPr>
          <w:rFonts w:asciiTheme="minorHAnsi" w:hAnsiTheme="minorHAnsi"/>
          <w:sz w:val="20"/>
          <w:szCs w:val="20"/>
        </w:rPr>
        <w:t>college</w:t>
      </w:r>
      <w:r w:rsidR="003862E7" w:rsidRPr="003862E7">
        <w:rPr>
          <w:rFonts w:asciiTheme="minorHAnsi" w:hAnsiTheme="minorHAnsi"/>
          <w:sz w:val="20"/>
          <w:szCs w:val="20"/>
        </w:rPr>
        <w:t xml:space="preserve"> personnel who are directly involved in reviewing the request</w:t>
      </w:r>
      <w:r w:rsidR="00763F08">
        <w:rPr>
          <w:rFonts w:asciiTheme="minorHAnsi" w:hAnsiTheme="minorHAnsi"/>
          <w:sz w:val="20"/>
          <w:szCs w:val="20"/>
        </w:rPr>
        <w:t>,</w:t>
      </w:r>
      <w:r w:rsidR="003862E7" w:rsidRPr="003862E7">
        <w:rPr>
          <w:rFonts w:asciiTheme="minorHAnsi" w:hAnsiTheme="minorHAnsi"/>
          <w:sz w:val="20"/>
          <w:szCs w:val="20"/>
        </w:rPr>
        <w:t xml:space="preserve"> implementing approved accommodations</w:t>
      </w:r>
      <w:r w:rsidR="00763F08">
        <w:rPr>
          <w:rFonts w:asciiTheme="minorHAnsi" w:hAnsiTheme="minorHAnsi"/>
          <w:sz w:val="20"/>
          <w:szCs w:val="20"/>
        </w:rPr>
        <w:t>, or following up on a complaint</w:t>
      </w:r>
      <w:r w:rsidR="003862E7" w:rsidRPr="003862E7">
        <w:rPr>
          <w:rFonts w:asciiTheme="minorHAnsi" w:hAnsiTheme="minorHAnsi"/>
          <w:sz w:val="20"/>
          <w:szCs w:val="20"/>
        </w:rPr>
        <w:t>. Anyone who receives accommodation-related documentation is required to maintain its confidentiality and may not discuss or share it with individuals not directly involved in the accommodation process.</w:t>
      </w:r>
    </w:p>
    <w:p w14:paraId="2BF040BD" w14:textId="150C8A8B" w:rsidR="003862E7" w:rsidRPr="003862E7" w:rsidRDefault="003862E7" w:rsidP="003862E7">
      <w:pPr>
        <w:pStyle w:val="NormalWeb"/>
        <w:numPr>
          <w:ilvl w:val="1"/>
          <w:numId w:val="32"/>
        </w:numPr>
        <w:rPr>
          <w:rFonts w:asciiTheme="minorHAnsi" w:hAnsiTheme="minorHAnsi"/>
          <w:sz w:val="20"/>
          <w:szCs w:val="20"/>
        </w:rPr>
      </w:pPr>
      <w:r w:rsidRPr="003862E7">
        <w:rPr>
          <w:rFonts w:asciiTheme="minorHAnsi" w:hAnsiTheme="minorHAnsi"/>
          <w:b/>
          <w:bCs/>
          <w:sz w:val="20"/>
          <w:szCs w:val="20"/>
        </w:rPr>
        <w:t>Reporting Requirements</w:t>
      </w:r>
      <w:r w:rsidRPr="003862E7">
        <w:rPr>
          <w:rFonts w:asciiTheme="minorHAnsi" w:hAnsiTheme="minorHAnsi"/>
          <w:sz w:val="20"/>
          <w:szCs w:val="20"/>
        </w:rPr>
        <w:br/>
        <w:t>All College employees, except licensed mental health professionals in the Counseling Center, are required to report incidents of disability discrimination, consistent with federal law and College policy</w:t>
      </w:r>
      <w:r w:rsidR="00A109CF">
        <w:rPr>
          <w:rFonts w:asciiTheme="minorHAnsi" w:hAnsiTheme="minorHAnsi"/>
          <w:sz w:val="20"/>
          <w:szCs w:val="20"/>
        </w:rPr>
        <w:t>, to the Section 504 coordinator</w:t>
      </w:r>
      <w:r w:rsidRPr="003862E7">
        <w:rPr>
          <w:rFonts w:asciiTheme="minorHAnsi" w:hAnsiTheme="minorHAnsi"/>
          <w:sz w:val="20"/>
          <w:szCs w:val="20"/>
        </w:rPr>
        <w:t>. Students seeking fully confidential guidance may consult the College Counseling Center, where conversations are private and do not constitute official notice to the College</w:t>
      </w:r>
      <w:r>
        <w:rPr>
          <w:rFonts w:asciiTheme="minorHAnsi" w:hAnsiTheme="minorHAnsi"/>
          <w:sz w:val="20"/>
          <w:szCs w:val="20"/>
        </w:rPr>
        <w:t>.</w:t>
      </w:r>
    </w:p>
    <w:p w14:paraId="3AF05A71" w14:textId="33ABCA2E" w:rsidR="003862E7" w:rsidRPr="003862E7" w:rsidRDefault="003862E7" w:rsidP="003862E7">
      <w:pPr>
        <w:pStyle w:val="NormalWeb"/>
        <w:numPr>
          <w:ilvl w:val="1"/>
          <w:numId w:val="32"/>
        </w:numPr>
        <w:rPr>
          <w:rFonts w:asciiTheme="minorHAnsi" w:hAnsiTheme="minorHAnsi"/>
          <w:sz w:val="20"/>
          <w:szCs w:val="20"/>
        </w:rPr>
      </w:pPr>
      <w:r w:rsidRPr="003862E7">
        <w:rPr>
          <w:rFonts w:asciiTheme="minorHAnsi" w:hAnsiTheme="minorHAnsi"/>
          <w:b/>
          <w:bCs/>
          <w:sz w:val="20"/>
          <w:szCs w:val="20"/>
        </w:rPr>
        <w:t>Handling of Information</w:t>
      </w:r>
      <w:r w:rsidRPr="003862E7">
        <w:rPr>
          <w:rFonts w:asciiTheme="minorHAnsi" w:hAnsiTheme="minorHAnsi"/>
          <w:sz w:val="20"/>
          <w:szCs w:val="20"/>
        </w:rPr>
        <w:br/>
        <w:t>All accommodation requests, complaints, and related investigations are handled discreetly. Information is shared only as necessary to conduct a thorough and fair review. While the identity of a</w:t>
      </w:r>
      <w:r w:rsidR="00E242AF">
        <w:rPr>
          <w:rFonts w:asciiTheme="minorHAnsi" w:hAnsiTheme="minorHAnsi"/>
          <w:sz w:val="20"/>
          <w:szCs w:val="20"/>
        </w:rPr>
        <w:t>n</w:t>
      </w:r>
      <w:r w:rsidRPr="003862E7">
        <w:rPr>
          <w:rFonts w:asciiTheme="minorHAnsi" w:hAnsiTheme="minorHAnsi"/>
          <w:sz w:val="20"/>
          <w:szCs w:val="20"/>
        </w:rPr>
        <w:t xml:space="preserve"> </w:t>
      </w:r>
      <w:r w:rsidR="00D57E3A">
        <w:rPr>
          <w:rFonts w:asciiTheme="minorHAnsi" w:hAnsiTheme="minorHAnsi"/>
          <w:sz w:val="20"/>
          <w:szCs w:val="20"/>
        </w:rPr>
        <w:t xml:space="preserve">alleged </w:t>
      </w:r>
      <w:r w:rsidR="00E242AF">
        <w:rPr>
          <w:rFonts w:asciiTheme="minorHAnsi" w:hAnsiTheme="minorHAnsi"/>
          <w:sz w:val="20"/>
          <w:szCs w:val="20"/>
        </w:rPr>
        <w:t xml:space="preserve">injured </w:t>
      </w:r>
      <w:r w:rsidR="00D57E3A">
        <w:rPr>
          <w:rFonts w:asciiTheme="minorHAnsi" w:hAnsiTheme="minorHAnsi"/>
          <w:sz w:val="20"/>
          <w:szCs w:val="20"/>
        </w:rPr>
        <w:t>person</w:t>
      </w:r>
      <w:r w:rsidR="00E242AF" w:rsidRPr="003862E7">
        <w:rPr>
          <w:rFonts w:asciiTheme="minorHAnsi" w:hAnsiTheme="minorHAnsi"/>
          <w:sz w:val="20"/>
          <w:szCs w:val="20"/>
        </w:rPr>
        <w:t xml:space="preserve"> </w:t>
      </w:r>
      <w:r w:rsidRPr="003862E7">
        <w:rPr>
          <w:rFonts w:asciiTheme="minorHAnsi" w:hAnsiTheme="minorHAnsi"/>
          <w:sz w:val="20"/>
          <w:szCs w:val="20"/>
        </w:rPr>
        <w:t xml:space="preserve">may be disclosed to the respondent, </w:t>
      </w:r>
      <w:r w:rsidR="008F09EF">
        <w:rPr>
          <w:rFonts w:asciiTheme="minorHAnsi" w:hAnsiTheme="minorHAnsi"/>
          <w:sz w:val="20"/>
          <w:szCs w:val="20"/>
        </w:rPr>
        <w:t>the identity of the complainant</w:t>
      </w:r>
      <w:r w:rsidR="00D57E3A">
        <w:rPr>
          <w:rFonts w:asciiTheme="minorHAnsi" w:hAnsiTheme="minorHAnsi"/>
          <w:sz w:val="20"/>
          <w:szCs w:val="20"/>
        </w:rPr>
        <w:t xml:space="preserve"> is </w:t>
      </w:r>
      <w:r w:rsidR="00D13173">
        <w:rPr>
          <w:rFonts w:asciiTheme="minorHAnsi" w:hAnsiTheme="minorHAnsi"/>
          <w:sz w:val="20"/>
          <w:szCs w:val="20"/>
        </w:rPr>
        <w:t xml:space="preserve">presumptively </w:t>
      </w:r>
      <w:r w:rsidR="00E15C76">
        <w:rPr>
          <w:rFonts w:asciiTheme="minorHAnsi" w:hAnsiTheme="minorHAnsi"/>
          <w:sz w:val="20"/>
          <w:szCs w:val="20"/>
        </w:rPr>
        <w:t>not disclosed to the respondent. A</w:t>
      </w:r>
      <w:r w:rsidR="00E15C76" w:rsidRPr="003862E7">
        <w:rPr>
          <w:rFonts w:asciiTheme="minorHAnsi" w:hAnsiTheme="minorHAnsi"/>
          <w:sz w:val="20"/>
          <w:szCs w:val="20"/>
        </w:rPr>
        <w:t xml:space="preserve">ll </w:t>
      </w:r>
      <w:r w:rsidRPr="003862E7">
        <w:rPr>
          <w:rFonts w:asciiTheme="minorHAnsi" w:hAnsiTheme="minorHAnsi"/>
          <w:sz w:val="20"/>
          <w:szCs w:val="20"/>
        </w:rPr>
        <w:t>parties are expected to maintain confidentiality to the greatest extent possible, in alignment with privacy protections under FERPA and disability law.</w:t>
      </w:r>
    </w:p>
    <w:p w14:paraId="31CA7B57" w14:textId="3BCAA545" w:rsidR="003862E7" w:rsidRPr="003862E7" w:rsidRDefault="003862E7" w:rsidP="003862E7">
      <w:pPr>
        <w:pStyle w:val="NormalWeb"/>
        <w:numPr>
          <w:ilvl w:val="1"/>
          <w:numId w:val="32"/>
        </w:numPr>
        <w:rPr>
          <w:rFonts w:asciiTheme="minorHAnsi" w:hAnsiTheme="minorHAnsi"/>
          <w:sz w:val="20"/>
          <w:szCs w:val="20"/>
        </w:rPr>
      </w:pPr>
      <w:r w:rsidRPr="003862E7">
        <w:rPr>
          <w:rFonts w:asciiTheme="minorHAnsi" w:hAnsiTheme="minorHAnsi"/>
          <w:b/>
          <w:bCs/>
          <w:sz w:val="20"/>
          <w:szCs w:val="20"/>
        </w:rPr>
        <w:t>Balancing Privacy and Investigation</w:t>
      </w:r>
      <w:r w:rsidRPr="003862E7">
        <w:rPr>
          <w:rFonts w:asciiTheme="minorHAnsi" w:hAnsiTheme="minorHAnsi"/>
          <w:sz w:val="20"/>
          <w:szCs w:val="20"/>
        </w:rPr>
        <w:br/>
        <w:t>The College strives to protect the privacy of all individuals consistent with federal law, including ADA, Section 504, FERPA, and College policy. Confidentiality is maintained whenever possible; however, disclosure may be necessary to:</w:t>
      </w:r>
    </w:p>
    <w:p w14:paraId="3FEA8DB9" w14:textId="77777777" w:rsidR="003862E7" w:rsidRPr="003862E7" w:rsidRDefault="003862E7" w:rsidP="003862E7">
      <w:pPr>
        <w:pStyle w:val="NormalWeb"/>
        <w:numPr>
          <w:ilvl w:val="2"/>
          <w:numId w:val="32"/>
        </w:numPr>
        <w:rPr>
          <w:rFonts w:asciiTheme="minorHAnsi" w:hAnsiTheme="minorHAnsi"/>
          <w:sz w:val="20"/>
          <w:szCs w:val="20"/>
        </w:rPr>
      </w:pPr>
      <w:r w:rsidRPr="003862E7">
        <w:rPr>
          <w:rFonts w:asciiTheme="minorHAnsi" w:hAnsiTheme="minorHAnsi"/>
          <w:sz w:val="20"/>
          <w:szCs w:val="20"/>
        </w:rPr>
        <w:t xml:space="preserve">Conduct a complete investigation of a complaint </w:t>
      </w:r>
    </w:p>
    <w:p w14:paraId="244BD93C" w14:textId="77777777" w:rsidR="003862E7" w:rsidRPr="003862E7" w:rsidRDefault="003862E7" w:rsidP="003862E7">
      <w:pPr>
        <w:pStyle w:val="NormalWeb"/>
        <w:numPr>
          <w:ilvl w:val="2"/>
          <w:numId w:val="32"/>
        </w:numPr>
        <w:rPr>
          <w:rFonts w:asciiTheme="minorHAnsi" w:hAnsiTheme="minorHAnsi"/>
          <w:sz w:val="20"/>
          <w:szCs w:val="20"/>
        </w:rPr>
      </w:pPr>
      <w:r w:rsidRPr="003862E7">
        <w:rPr>
          <w:rFonts w:asciiTheme="minorHAnsi" w:hAnsiTheme="minorHAnsi"/>
          <w:sz w:val="20"/>
          <w:szCs w:val="20"/>
        </w:rPr>
        <w:t xml:space="preserve">Ensure a safe and nondiscriminatory learning and working environment </w:t>
      </w:r>
    </w:p>
    <w:p w14:paraId="0CD9A346" w14:textId="77777777" w:rsidR="003862E7" w:rsidRPr="003862E7" w:rsidRDefault="003862E7" w:rsidP="003862E7">
      <w:pPr>
        <w:pStyle w:val="NormalWeb"/>
        <w:numPr>
          <w:ilvl w:val="2"/>
          <w:numId w:val="32"/>
        </w:numPr>
        <w:rPr>
          <w:rFonts w:asciiTheme="minorHAnsi" w:hAnsiTheme="minorHAnsi"/>
          <w:sz w:val="20"/>
          <w:szCs w:val="20"/>
        </w:rPr>
      </w:pPr>
      <w:r w:rsidRPr="003862E7">
        <w:rPr>
          <w:rFonts w:asciiTheme="minorHAnsi" w:hAnsiTheme="minorHAnsi"/>
          <w:sz w:val="20"/>
          <w:szCs w:val="20"/>
        </w:rPr>
        <w:t xml:space="preserve">Protect the due process rights of the respondent </w:t>
      </w:r>
    </w:p>
    <w:p w14:paraId="2A901FFD" w14:textId="6B5C3B4B" w:rsidR="00D80C9F" w:rsidRPr="00763F08" w:rsidRDefault="003862E7" w:rsidP="00763F08">
      <w:pPr>
        <w:pStyle w:val="NormalWeb"/>
        <w:ind w:left="720"/>
        <w:rPr>
          <w:rFonts w:asciiTheme="minorHAnsi" w:hAnsiTheme="minorHAnsi"/>
          <w:sz w:val="20"/>
          <w:szCs w:val="20"/>
        </w:rPr>
      </w:pPr>
      <w:r w:rsidRPr="003862E7">
        <w:rPr>
          <w:rFonts w:asciiTheme="minorHAnsi" w:hAnsiTheme="minorHAnsi"/>
          <w:sz w:val="20"/>
          <w:szCs w:val="20"/>
        </w:rPr>
        <w:t>All records of accommodation requests and related actions will remain confidential, except where disclosure is required or permitted by law, including compliance with ADA, Section 504, FERPA or other applicable federal and state regulations.</w:t>
      </w:r>
    </w:p>
    <w:p w14:paraId="33018398" w14:textId="694ED351" w:rsidR="006535E0" w:rsidRDefault="002D6B68" w:rsidP="00C73607">
      <w:pPr>
        <w:pStyle w:val="Heading2"/>
      </w:pPr>
      <w:r w:rsidRPr="002D6B68">
        <w:t>Resources</w:t>
      </w:r>
      <w:r w:rsidR="00F8007B">
        <w:t xml:space="preserve"> </w:t>
      </w:r>
    </w:p>
    <w:p w14:paraId="0F37E643" w14:textId="7F28CB25" w:rsidR="00834764" w:rsidRPr="00834764" w:rsidRDefault="00834764" w:rsidP="00834764">
      <w:pPr>
        <w:pStyle w:val="NormalWeb"/>
        <w:numPr>
          <w:ilvl w:val="0"/>
          <w:numId w:val="35"/>
        </w:numPr>
        <w:rPr>
          <w:rFonts w:asciiTheme="minorHAnsi" w:hAnsiTheme="minorHAnsi"/>
          <w:b/>
          <w:color w:val="000000"/>
          <w:sz w:val="20"/>
          <w:szCs w:val="20"/>
        </w:rPr>
      </w:pPr>
      <w:r w:rsidRPr="00834764">
        <w:rPr>
          <w:rFonts w:asciiTheme="minorHAnsi" w:hAnsiTheme="minorHAnsi"/>
          <w:b/>
          <w:caps/>
          <w:color w:val="000000"/>
          <w:sz w:val="20"/>
          <w:szCs w:val="20"/>
        </w:rPr>
        <w:t>Terra State Disability Services</w:t>
      </w:r>
      <w:r>
        <w:rPr>
          <w:rFonts w:asciiTheme="minorHAnsi" w:hAnsiTheme="minorHAnsi"/>
          <w:b/>
          <w:color w:val="000000"/>
          <w:sz w:val="20"/>
          <w:szCs w:val="20"/>
        </w:rPr>
        <w:br/>
      </w:r>
      <w:r w:rsidRPr="00A97317">
        <w:rPr>
          <w:rFonts w:asciiTheme="minorHAnsi" w:hAnsiTheme="minorHAnsi"/>
          <w:color w:val="000000"/>
          <w:sz w:val="20"/>
          <w:szCs w:val="20"/>
        </w:rPr>
        <w:t>Building B, Room 105</w:t>
      </w:r>
      <w:r>
        <w:rPr>
          <w:rFonts w:asciiTheme="minorHAnsi" w:hAnsiTheme="minorHAnsi"/>
          <w:b/>
          <w:color w:val="000000"/>
          <w:sz w:val="20"/>
          <w:szCs w:val="20"/>
        </w:rPr>
        <w:t xml:space="preserve"> </w:t>
      </w:r>
      <w:r w:rsidR="00A97317">
        <w:rPr>
          <w:rFonts w:asciiTheme="minorHAnsi" w:hAnsiTheme="minorHAnsi"/>
          <w:b/>
          <w:color w:val="000000"/>
          <w:sz w:val="20"/>
          <w:szCs w:val="20"/>
        </w:rPr>
        <w:br/>
      </w:r>
      <w:r w:rsidR="00A97317" w:rsidRPr="00A97317">
        <w:rPr>
          <w:rFonts w:asciiTheme="minorHAnsi" w:hAnsiTheme="minorHAnsi" w:cs="Helvetica"/>
          <w:color w:val="000000"/>
          <w:sz w:val="20"/>
          <w:szCs w:val="20"/>
          <w:shd w:val="clear" w:color="auto" w:fill="FFFFFF"/>
        </w:rPr>
        <w:t>419.559.2139</w:t>
      </w:r>
      <w:r w:rsidRPr="00834764">
        <w:rPr>
          <w:rFonts w:asciiTheme="minorHAnsi" w:hAnsiTheme="minorHAnsi"/>
          <w:b/>
          <w:color w:val="000000"/>
          <w:sz w:val="20"/>
          <w:szCs w:val="20"/>
        </w:rPr>
        <w:br/>
      </w:r>
      <w:hyperlink r:id="rId12" w:history="1">
        <w:r w:rsidRPr="00834764">
          <w:rPr>
            <w:rStyle w:val="Hyperlink"/>
            <w:rFonts w:asciiTheme="minorHAnsi" w:hAnsiTheme="minorHAnsi"/>
            <w:sz w:val="20"/>
            <w:szCs w:val="20"/>
          </w:rPr>
          <w:t>https://www.terra.edu/disabilityservices</w:t>
        </w:r>
      </w:hyperlink>
      <w:r w:rsidRPr="00834764">
        <w:rPr>
          <w:rFonts w:asciiTheme="minorHAnsi" w:hAnsiTheme="minorHAnsi"/>
          <w:b/>
          <w:color w:val="000000"/>
          <w:sz w:val="20"/>
          <w:szCs w:val="20"/>
        </w:rPr>
        <w:t xml:space="preserve"> </w:t>
      </w:r>
      <w:r w:rsidRPr="00834764">
        <w:rPr>
          <w:rFonts w:asciiTheme="minorHAnsi" w:hAnsiTheme="minorHAnsi"/>
          <w:b/>
          <w:color w:val="000000"/>
          <w:sz w:val="20"/>
          <w:szCs w:val="20"/>
        </w:rPr>
        <w:br/>
      </w:r>
    </w:p>
    <w:p w14:paraId="775088BB" w14:textId="64C29DEA" w:rsidR="00834764" w:rsidRPr="00987F25" w:rsidRDefault="008639B5" w:rsidP="00987F25">
      <w:pPr>
        <w:pStyle w:val="NormalWeb"/>
        <w:numPr>
          <w:ilvl w:val="0"/>
          <w:numId w:val="35"/>
        </w:numPr>
        <w:rPr>
          <w:rFonts w:asciiTheme="minorHAnsi" w:hAnsiTheme="minorHAnsi"/>
          <w:b/>
          <w:color w:val="000000"/>
          <w:sz w:val="20"/>
          <w:szCs w:val="20"/>
        </w:rPr>
      </w:pPr>
      <w:r w:rsidRPr="00987F25">
        <w:rPr>
          <w:rFonts w:asciiTheme="minorHAnsi" w:hAnsiTheme="minorHAnsi"/>
          <w:b/>
          <w:color w:val="000000" w:themeColor="text1"/>
          <w:sz w:val="20"/>
          <w:szCs w:val="20"/>
        </w:rPr>
        <w:t>TERRA STATE DISABILITY SERVICES ACCOMMODATION APPEAL / GRIEVANCE FORM</w:t>
      </w:r>
      <w:r>
        <w:rPr>
          <w:rFonts w:asciiTheme="minorHAnsi" w:hAnsiTheme="minorHAnsi"/>
          <w:b/>
          <w:color w:val="000000"/>
          <w:sz w:val="20"/>
          <w:szCs w:val="20"/>
        </w:rPr>
        <w:br/>
      </w:r>
      <w:hyperlink r:id="rId13" w:tgtFrame="_blank" w:history="1">
        <w:r w:rsidRPr="008639B5">
          <w:rPr>
            <w:rStyle w:val="Hyperlink"/>
            <w:rFonts w:asciiTheme="minorHAnsi" w:hAnsiTheme="minorHAnsi"/>
            <w:bCs/>
            <w:sz w:val="20"/>
            <w:szCs w:val="20"/>
          </w:rPr>
          <w:t>https://cm.maxient.com/reportingform.php?TerraStateCC&amp;layout_id=8</w:t>
        </w:r>
      </w:hyperlink>
      <w:r w:rsidR="00834764" w:rsidRPr="00987F25">
        <w:rPr>
          <w:rFonts w:asciiTheme="minorHAnsi" w:hAnsiTheme="minorHAnsi"/>
          <w:color w:val="000000"/>
          <w:sz w:val="20"/>
          <w:szCs w:val="20"/>
        </w:rPr>
        <w:br/>
      </w:r>
    </w:p>
    <w:p w14:paraId="632E198A" w14:textId="61661997" w:rsidR="008203E2" w:rsidRPr="007E315C" w:rsidRDefault="00286164" w:rsidP="007E315C">
      <w:pPr>
        <w:pStyle w:val="NormalWeb"/>
        <w:numPr>
          <w:ilvl w:val="0"/>
          <w:numId w:val="35"/>
        </w:numPr>
        <w:rPr>
          <w:rFonts w:asciiTheme="minorHAnsi" w:hAnsiTheme="minorHAnsi"/>
          <w:b/>
          <w:color w:val="000000"/>
          <w:sz w:val="20"/>
          <w:szCs w:val="20"/>
        </w:rPr>
      </w:pPr>
      <w:r>
        <w:rPr>
          <w:rFonts w:asciiTheme="minorHAnsi" w:hAnsiTheme="minorHAnsi"/>
          <w:b/>
          <w:color w:val="000000"/>
          <w:sz w:val="20"/>
          <w:szCs w:val="20"/>
        </w:rPr>
        <w:t xml:space="preserve">U.S. </w:t>
      </w:r>
      <w:r w:rsidRPr="00834764">
        <w:rPr>
          <w:rFonts w:asciiTheme="minorHAnsi" w:hAnsiTheme="minorHAnsi"/>
          <w:b/>
          <w:color w:val="000000"/>
          <w:sz w:val="20"/>
          <w:szCs w:val="20"/>
        </w:rPr>
        <w:t>DEPARTMENT OF EDUCATION, OFFICE FOR CIVIL RIGHTS</w:t>
      </w:r>
      <w:r w:rsidRPr="00834764">
        <w:rPr>
          <w:rFonts w:asciiTheme="minorHAnsi" w:hAnsiTheme="minorHAnsi"/>
          <w:b/>
          <w:color w:val="000000"/>
          <w:sz w:val="20"/>
          <w:szCs w:val="20"/>
        </w:rPr>
        <w:br/>
      </w:r>
      <w:hyperlink r:id="rId14" w:history="1">
        <w:r w:rsidR="007E315C" w:rsidRPr="005A2DEB">
          <w:rPr>
            <w:rStyle w:val="Hyperlink"/>
            <w:rFonts w:asciiTheme="minorHAnsi" w:hAnsiTheme="minorHAnsi"/>
            <w:sz w:val="20"/>
            <w:szCs w:val="20"/>
          </w:rPr>
          <w:t>https://www.ed.gov/about/ed-offices/ocr</w:t>
        </w:r>
      </w:hyperlink>
      <w:r w:rsidR="007E315C">
        <w:rPr>
          <w:rFonts w:asciiTheme="minorHAnsi" w:hAnsiTheme="minorHAnsi"/>
          <w:b/>
          <w:color w:val="000000"/>
          <w:sz w:val="20"/>
          <w:szCs w:val="20"/>
        </w:rPr>
        <w:br/>
      </w:r>
    </w:p>
    <w:p w14:paraId="6045975D" w14:textId="4F1377F7" w:rsidR="00834764" w:rsidRPr="00834764" w:rsidRDefault="00834764" w:rsidP="00834764">
      <w:pPr>
        <w:pStyle w:val="NormalWeb"/>
        <w:numPr>
          <w:ilvl w:val="0"/>
          <w:numId w:val="35"/>
        </w:numPr>
        <w:rPr>
          <w:rFonts w:asciiTheme="minorHAnsi" w:hAnsiTheme="minorHAnsi"/>
          <w:b/>
          <w:color w:val="000000"/>
          <w:sz w:val="20"/>
          <w:szCs w:val="20"/>
        </w:rPr>
      </w:pPr>
      <w:r w:rsidRPr="00834764">
        <w:rPr>
          <w:rFonts w:asciiTheme="minorHAnsi" w:hAnsiTheme="minorHAnsi"/>
          <w:b/>
          <w:color w:val="000000"/>
          <w:sz w:val="20"/>
          <w:szCs w:val="20"/>
        </w:rPr>
        <w:t>OHIO CIVIL RIGHTS COMMISSION</w:t>
      </w:r>
      <w:r w:rsidRPr="00834764">
        <w:rPr>
          <w:rFonts w:asciiTheme="minorHAnsi" w:hAnsiTheme="minorHAnsi"/>
          <w:b/>
          <w:color w:val="000000"/>
          <w:sz w:val="20"/>
          <w:szCs w:val="20"/>
        </w:rPr>
        <w:br/>
      </w:r>
      <w:r w:rsidR="008203E2" w:rsidRPr="00E91E2B">
        <w:rPr>
          <w:rFonts w:asciiTheme="minorHAnsi" w:hAnsiTheme="minorHAnsi"/>
          <w:color w:val="000000"/>
          <w:sz w:val="20"/>
          <w:szCs w:val="20"/>
        </w:rPr>
        <w:t>https://civ.ohio.gov/</w:t>
      </w:r>
      <w:r w:rsidRPr="00834764">
        <w:rPr>
          <w:rFonts w:asciiTheme="minorHAnsi" w:hAnsiTheme="minorHAnsi"/>
          <w:color w:val="000000"/>
          <w:sz w:val="20"/>
          <w:szCs w:val="20"/>
        </w:rPr>
        <w:br/>
      </w:r>
    </w:p>
    <w:p w14:paraId="5712993A" w14:textId="54E0BEF9" w:rsidR="00834764" w:rsidRDefault="000963ED" w:rsidP="00834764">
      <w:pPr>
        <w:pStyle w:val="NormalWeb"/>
        <w:numPr>
          <w:ilvl w:val="0"/>
          <w:numId w:val="35"/>
        </w:numPr>
        <w:rPr>
          <w:rFonts w:asciiTheme="minorHAnsi" w:hAnsiTheme="minorHAnsi"/>
          <w:b/>
          <w:color w:val="000000"/>
          <w:sz w:val="20"/>
          <w:szCs w:val="20"/>
        </w:rPr>
      </w:pPr>
      <w:r>
        <w:rPr>
          <w:rFonts w:asciiTheme="minorHAnsi" w:hAnsiTheme="minorHAnsi"/>
          <w:b/>
          <w:color w:val="000000"/>
          <w:sz w:val="20"/>
          <w:szCs w:val="20"/>
        </w:rPr>
        <w:t>U.S. ACCESS BOARD</w:t>
      </w:r>
      <w:r w:rsidR="0002042F">
        <w:rPr>
          <w:rFonts w:asciiTheme="minorHAnsi" w:hAnsiTheme="minorHAnsi"/>
          <w:b/>
          <w:color w:val="000000"/>
          <w:sz w:val="20"/>
          <w:szCs w:val="20"/>
        </w:rPr>
        <w:br/>
      </w:r>
      <w:r w:rsidR="000829EF" w:rsidRPr="000829EF">
        <w:rPr>
          <w:rFonts w:asciiTheme="minorHAnsi" w:hAnsiTheme="minorHAnsi"/>
          <w:color w:val="000000"/>
          <w:sz w:val="20"/>
          <w:szCs w:val="20"/>
        </w:rPr>
        <w:t>https://www.access-board.gov/</w:t>
      </w:r>
      <w:r w:rsidR="00987F25">
        <w:rPr>
          <w:rFonts w:asciiTheme="minorHAnsi" w:hAnsiTheme="minorHAnsi"/>
          <w:b/>
          <w:color w:val="000000"/>
          <w:sz w:val="20"/>
          <w:szCs w:val="20"/>
        </w:rPr>
        <w:br/>
      </w:r>
    </w:p>
    <w:p w14:paraId="2399CA46" w14:textId="77777777" w:rsidR="005135E8" w:rsidRDefault="005135E8" w:rsidP="00C73607">
      <w:pPr>
        <w:pStyle w:val="Heading3"/>
      </w:pPr>
      <w:r w:rsidRPr="006800CA">
        <w:t>Definitions</w:t>
      </w:r>
      <w:r>
        <w:t xml:space="preserve"> </w:t>
      </w:r>
    </w:p>
    <w:tbl>
      <w:tblPr>
        <w:tblStyle w:val="GridTable3"/>
        <w:tblW w:w="0" w:type="auto"/>
        <w:tblInd w:w="10" w:type="dxa"/>
        <w:tblLook w:val="04A0" w:firstRow="1" w:lastRow="0" w:firstColumn="1" w:lastColumn="0" w:noHBand="0" w:noVBand="1"/>
      </w:tblPr>
      <w:tblGrid>
        <w:gridCol w:w="2401"/>
        <w:gridCol w:w="7679"/>
      </w:tblGrid>
      <w:tr w:rsidR="005135E8" w:rsidRPr="00FF4004" w14:paraId="74CD3767" w14:textId="77777777" w:rsidTr="006535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1" w:type="dxa"/>
          </w:tcPr>
          <w:p w14:paraId="5DF1B0CD" w14:textId="77777777" w:rsidR="005135E8" w:rsidRPr="00FF4004" w:rsidRDefault="005135E8" w:rsidP="00D83F0F">
            <w:pPr>
              <w:tabs>
                <w:tab w:val="clear" w:pos="990"/>
                <w:tab w:val="clear" w:pos="2160"/>
              </w:tabs>
            </w:pPr>
            <w:r w:rsidRPr="00FF4004">
              <w:t>Term</w:t>
            </w:r>
          </w:p>
        </w:tc>
        <w:tc>
          <w:tcPr>
            <w:tcW w:w="7679" w:type="dxa"/>
          </w:tcPr>
          <w:p w14:paraId="1C188C5B" w14:textId="77777777" w:rsidR="005135E8" w:rsidRPr="00FF4004" w:rsidRDefault="005135E8" w:rsidP="00D83F0F">
            <w:pPr>
              <w:tabs>
                <w:tab w:val="clear" w:pos="990"/>
                <w:tab w:val="clear" w:pos="2160"/>
              </w:tabs>
              <w:cnfStyle w:val="100000000000" w:firstRow="1" w:lastRow="0" w:firstColumn="0" w:lastColumn="0" w:oddVBand="0" w:evenVBand="0" w:oddHBand="0" w:evenHBand="0" w:firstRowFirstColumn="0" w:firstRowLastColumn="0" w:lastRowFirstColumn="0" w:lastRowLastColumn="0"/>
            </w:pPr>
            <w:r w:rsidRPr="00FF4004">
              <w:t>Definition</w:t>
            </w:r>
          </w:p>
        </w:tc>
      </w:tr>
      <w:tr w:rsidR="006535E0" w:rsidRPr="00FF4004" w14:paraId="56F87D66" w14:textId="77777777" w:rsidTr="00653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14:paraId="7FD35B08" w14:textId="2A6A9169" w:rsidR="006535E0" w:rsidRPr="00FF4004" w:rsidRDefault="006535E0" w:rsidP="00BC0467">
            <w:pPr>
              <w:tabs>
                <w:tab w:val="clear" w:pos="990"/>
                <w:tab w:val="clear" w:pos="2160"/>
              </w:tabs>
            </w:pPr>
          </w:p>
        </w:tc>
        <w:tc>
          <w:tcPr>
            <w:tcW w:w="7679" w:type="dxa"/>
            <w:shd w:val="clear" w:color="auto" w:fill="auto"/>
          </w:tcPr>
          <w:p w14:paraId="6A584268" w14:textId="165BCE86" w:rsidR="006535E0" w:rsidRPr="00FF4004" w:rsidRDefault="002A4B07" w:rsidP="00BC0467">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See Section 1. Definitions of the policy</w:t>
            </w:r>
          </w:p>
        </w:tc>
      </w:tr>
      <w:tr w:rsidR="00834764" w:rsidRPr="00FF4004" w14:paraId="707E23E4" w14:textId="77777777" w:rsidTr="006535E0">
        <w:tc>
          <w:tcPr>
            <w:cnfStyle w:val="001000000000" w:firstRow="0" w:lastRow="0" w:firstColumn="1" w:lastColumn="0" w:oddVBand="0" w:evenVBand="0" w:oddHBand="0" w:evenHBand="0" w:firstRowFirstColumn="0" w:firstRowLastColumn="0" w:lastRowFirstColumn="0" w:lastRowLastColumn="0"/>
            <w:tcW w:w="2401" w:type="dxa"/>
          </w:tcPr>
          <w:p w14:paraId="7338A040" w14:textId="5943D38F" w:rsidR="00834764" w:rsidRDefault="00834764" w:rsidP="00834764">
            <w:pPr>
              <w:tabs>
                <w:tab w:val="clear" w:pos="990"/>
                <w:tab w:val="clear" w:pos="2160"/>
              </w:tabs>
              <w:rPr>
                <w:b/>
                <w:color w:val="000000"/>
              </w:rPr>
            </w:pPr>
          </w:p>
        </w:tc>
        <w:tc>
          <w:tcPr>
            <w:tcW w:w="7679" w:type="dxa"/>
          </w:tcPr>
          <w:p w14:paraId="5E68AB3D" w14:textId="55592DED" w:rsidR="00834764" w:rsidRPr="00EB036D" w:rsidRDefault="00834764" w:rsidP="00834764">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shd w:val="clear" w:color="auto" w:fill="FFFFFF"/>
              </w:rPr>
            </w:pPr>
          </w:p>
        </w:tc>
      </w:tr>
      <w:tr w:rsidR="00834764" w:rsidRPr="00FF4004" w14:paraId="69482F4D" w14:textId="77777777" w:rsidTr="00653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14:paraId="342DA088" w14:textId="2430618C" w:rsidR="00834764" w:rsidRPr="00CA4E95" w:rsidRDefault="00834764" w:rsidP="00834764">
            <w:pPr>
              <w:tabs>
                <w:tab w:val="clear" w:pos="990"/>
                <w:tab w:val="clear" w:pos="2160"/>
              </w:tabs>
              <w:rPr>
                <w:b/>
                <w:color w:val="000000"/>
              </w:rPr>
            </w:pPr>
          </w:p>
        </w:tc>
        <w:tc>
          <w:tcPr>
            <w:tcW w:w="7679" w:type="dxa"/>
            <w:shd w:val="clear" w:color="auto" w:fill="auto"/>
          </w:tcPr>
          <w:p w14:paraId="55744A03" w14:textId="1A17F576" w:rsidR="00834764" w:rsidRPr="00CA4E95" w:rsidRDefault="00834764" w:rsidP="00834764">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p>
        </w:tc>
      </w:tr>
      <w:tr w:rsidR="00834764" w:rsidRPr="00FF4004" w14:paraId="044B393D" w14:textId="77777777" w:rsidTr="006535E0">
        <w:tc>
          <w:tcPr>
            <w:cnfStyle w:val="001000000000" w:firstRow="0" w:lastRow="0" w:firstColumn="1" w:lastColumn="0" w:oddVBand="0" w:evenVBand="0" w:oddHBand="0" w:evenHBand="0" w:firstRowFirstColumn="0" w:firstRowLastColumn="0" w:lastRowFirstColumn="0" w:lastRowLastColumn="0"/>
            <w:tcW w:w="2401" w:type="dxa"/>
          </w:tcPr>
          <w:p w14:paraId="15EFA84B" w14:textId="79389797" w:rsidR="00834764" w:rsidRDefault="00834764" w:rsidP="00834764">
            <w:pPr>
              <w:tabs>
                <w:tab w:val="clear" w:pos="990"/>
                <w:tab w:val="clear" w:pos="2160"/>
              </w:tabs>
            </w:pPr>
          </w:p>
        </w:tc>
        <w:tc>
          <w:tcPr>
            <w:tcW w:w="7679" w:type="dxa"/>
          </w:tcPr>
          <w:p w14:paraId="261810DA" w14:textId="6F1AFBBE" w:rsidR="00834764" w:rsidRPr="00505141" w:rsidRDefault="00834764" w:rsidP="00834764">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p>
        </w:tc>
      </w:tr>
      <w:tr w:rsidR="00C73607" w:rsidRPr="00FF4004" w14:paraId="1A533F69" w14:textId="77777777" w:rsidTr="006535E0">
        <w:trPr>
          <w:gridAfter w:val="1"/>
          <w:cnfStyle w:val="000000100000" w:firstRow="0" w:lastRow="0" w:firstColumn="0" w:lastColumn="0" w:oddVBand="0" w:evenVBand="0" w:oddHBand="1" w:evenHBand="0" w:firstRowFirstColumn="0" w:firstRowLastColumn="0" w:lastRowFirstColumn="0" w:lastRowLastColumn="0"/>
          <w:wAfter w:w="7679" w:type="dxa"/>
        </w:trPr>
        <w:tc>
          <w:tcPr>
            <w:cnfStyle w:val="001000000000" w:firstRow="0" w:lastRow="0" w:firstColumn="1" w:lastColumn="0" w:oddVBand="0" w:evenVBand="0" w:oddHBand="0" w:evenHBand="0" w:firstRowFirstColumn="0" w:firstRowLastColumn="0" w:lastRowFirstColumn="0" w:lastRowLastColumn="0"/>
            <w:tcW w:w="2401" w:type="dxa"/>
          </w:tcPr>
          <w:p w14:paraId="49E3FE12" w14:textId="7B6753DE" w:rsidR="00C73607" w:rsidRPr="00CA4E95" w:rsidRDefault="00C73607" w:rsidP="00834764">
            <w:pPr>
              <w:tabs>
                <w:tab w:val="clear" w:pos="990"/>
                <w:tab w:val="clear" w:pos="2160"/>
              </w:tabs>
              <w:rPr>
                <w:b/>
                <w:color w:val="000000"/>
              </w:rPr>
            </w:pPr>
          </w:p>
        </w:tc>
      </w:tr>
      <w:tr w:rsidR="00834764" w:rsidRPr="00FF4004" w14:paraId="035B12C5" w14:textId="77777777" w:rsidTr="006535E0">
        <w:tc>
          <w:tcPr>
            <w:cnfStyle w:val="001000000000" w:firstRow="0" w:lastRow="0" w:firstColumn="1" w:lastColumn="0" w:oddVBand="0" w:evenVBand="0" w:oddHBand="0" w:evenHBand="0" w:firstRowFirstColumn="0" w:firstRowLastColumn="0" w:lastRowFirstColumn="0" w:lastRowLastColumn="0"/>
            <w:tcW w:w="2401" w:type="dxa"/>
          </w:tcPr>
          <w:p w14:paraId="57C7A6DF" w14:textId="5BBC80A1" w:rsidR="00834764" w:rsidRPr="00CA4E95" w:rsidRDefault="00834764" w:rsidP="00834764">
            <w:pPr>
              <w:tabs>
                <w:tab w:val="clear" w:pos="990"/>
                <w:tab w:val="clear" w:pos="2160"/>
              </w:tabs>
              <w:rPr>
                <w:b/>
                <w:color w:val="000000"/>
              </w:rPr>
            </w:pPr>
          </w:p>
        </w:tc>
        <w:tc>
          <w:tcPr>
            <w:tcW w:w="7679" w:type="dxa"/>
          </w:tcPr>
          <w:p w14:paraId="21598BF6" w14:textId="0B1C6788" w:rsidR="00834764" w:rsidRPr="00CA4E95" w:rsidRDefault="00834764" w:rsidP="00834764">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p>
        </w:tc>
      </w:tr>
    </w:tbl>
    <w:p w14:paraId="44C6292D" w14:textId="77777777" w:rsidR="00C73607" w:rsidRDefault="00C73607" w:rsidP="006535E0">
      <w:pPr>
        <w:pStyle w:val="Heading1"/>
        <w:tabs>
          <w:tab w:val="clear" w:pos="990"/>
          <w:tab w:val="clear" w:pos="2160"/>
        </w:tabs>
      </w:pPr>
    </w:p>
    <w:p w14:paraId="101D3854" w14:textId="3598DF95" w:rsidR="00F25ACA" w:rsidRDefault="003D331E" w:rsidP="00C73607">
      <w:pPr>
        <w:pStyle w:val="Heading2"/>
      </w:pPr>
      <w:r w:rsidRPr="00810A72">
        <w:t>A</w:t>
      </w:r>
      <w:r w:rsidR="00380249" w:rsidRPr="00810A72">
        <w:t xml:space="preserve">pproval </w:t>
      </w:r>
      <w:r w:rsidR="00FF4004" w:rsidRPr="00810A72">
        <w:t>History</w:t>
      </w:r>
    </w:p>
    <w:p w14:paraId="4C06A2D1" w14:textId="77777777" w:rsidR="006535E0" w:rsidRPr="006535E0" w:rsidRDefault="006535E0" w:rsidP="006535E0"/>
    <w:tbl>
      <w:tblPr>
        <w:tblStyle w:val="GridTable3"/>
        <w:tblpPr w:leftFromText="187" w:rightFromText="187" w:vertAnchor="text" w:horzAnchor="margin" w:tblpY="1"/>
        <w:tblW w:w="0" w:type="auto"/>
        <w:tblLook w:val="04A0" w:firstRow="1" w:lastRow="0" w:firstColumn="1" w:lastColumn="0" w:noHBand="0" w:noVBand="1"/>
      </w:tblPr>
      <w:tblGrid>
        <w:gridCol w:w="1524"/>
        <w:gridCol w:w="3044"/>
        <w:gridCol w:w="3776"/>
        <w:gridCol w:w="1880"/>
      </w:tblGrid>
      <w:tr w:rsidR="006A4F4A" w14:paraId="4537E5A4" w14:textId="77777777" w:rsidTr="00C9590E">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1524" w:type="dxa"/>
            <w:hideMark/>
          </w:tcPr>
          <w:p w14:paraId="35A0FD86" w14:textId="77777777" w:rsidR="006A4F4A" w:rsidRPr="00C9590E" w:rsidRDefault="006A4F4A" w:rsidP="00D83F0F">
            <w:pPr>
              <w:tabs>
                <w:tab w:val="clear" w:pos="990"/>
                <w:tab w:val="clear" w:pos="2160"/>
              </w:tabs>
              <w:spacing w:after="0"/>
              <w:rPr>
                <w:b w:val="0"/>
                <w:i w:val="0"/>
                <w:iCs w:val="0"/>
              </w:rPr>
            </w:pPr>
            <w:r w:rsidRPr="00C9590E">
              <w:rPr>
                <w:b w:val="0"/>
              </w:rPr>
              <w:t>Date</w:t>
            </w:r>
          </w:p>
        </w:tc>
        <w:tc>
          <w:tcPr>
            <w:tcW w:w="3044" w:type="dxa"/>
          </w:tcPr>
          <w:p w14:paraId="7C2AD019" w14:textId="77777777"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 xml:space="preserve">Policy/Procedure </w:t>
            </w:r>
          </w:p>
          <w:p w14:paraId="117E47CB" w14:textId="77777777"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or Entire Document</w:t>
            </w:r>
          </w:p>
        </w:tc>
        <w:tc>
          <w:tcPr>
            <w:tcW w:w="3776" w:type="dxa"/>
            <w:hideMark/>
          </w:tcPr>
          <w:p w14:paraId="34950233" w14:textId="77777777"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Notes (Types of Actions)</w:t>
            </w:r>
          </w:p>
        </w:tc>
        <w:tc>
          <w:tcPr>
            <w:tcW w:w="1880" w:type="dxa"/>
            <w:hideMark/>
          </w:tcPr>
          <w:p w14:paraId="538234FE" w14:textId="77777777" w:rsidR="006A4F4A" w:rsidRPr="00C9590E" w:rsidRDefault="006A4F4A" w:rsidP="00D83F0F">
            <w:pPr>
              <w:pStyle w:val="xmsonormal"/>
              <w:tabs>
                <w:tab w:val="clear" w:pos="990"/>
                <w:tab w:val="clear" w:pos="2160"/>
              </w:tabs>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C9590E">
              <w:rPr>
                <w:rFonts w:asciiTheme="minorHAnsi" w:hAnsiTheme="minorHAnsi"/>
                <w:b w:val="0"/>
              </w:rPr>
              <w:t>**Approved by</w:t>
            </w:r>
            <w:r w:rsidRPr="00C9590E">
              <w:rPr>
                <w:rFonts w:asciiTheme="minorHAnsi" w:hAnsiTheme="minorHAnsi"/>
                <w:b w:val="0"/>
              </w:rPr>
              <w:br/>
            </w:r>
          </w:p>
        </w:tc>
      </w:tr>
      <w:tr w:rsidR="006A4F4A" w14:paraId="2F8CE238" w14:textId="77777777" w:rsidTr="006535E0">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24" w:type="dxa"/>
          </w:tcPr>
          <w:p w14:paraId="0C71979A" w14:textId="7ABECB73" w:rsidR="006A4F4A" w:rsidRDefault="00D73866" w:rsidP="00D83F0F">
            <w:pPr>
              <w:tabs>
                <w:tab w:val="clear" w:pos="990"/>
                <w:tab w:val="clear" w:pos="2160"/>
              </w:tabs>
              <w:rPr>
                <w:i w:val="0"/>
                <w:iCs w:val="0"/>
              </w:rPr>
            </w:pPr>
            <w:r>
              <w:rPr>
                <w:i w:val="0"/>
                <w:iCs w:val="0"/>
              </w:rPr>
              <w:t>0</w:t>
            </w:r>
            <w:r w:rsidR="00BF0E4D">
              <w:rPr>
                <w:i w:val="0"/>
                <w:iCs w:val="0"/>
              </w:rPr>
              <w:t>4</w:t>
            </w:r>
            <w:r>
              <w:rPr>
                <w:i w:val="0"/>
                <w:iCs w:val="0"/>
              </w:rPr>
              <w:t>/2</w:t>
            </w:r>
            <w:r w:rsidR="00BF0E4D">
              <w:rPr>
                <w:i w:val="0"/>
                <w:iCs w:val="0"/>
              </w:rPr>
              <w:t>1</w:t>
            </w:r>
            <w:r>
              <w:rPr>
                <w:i w:val="0"/>
                <w:iCs w:val="0"/>
              </w:rPr>
              <w:t>/2026</w:t>
            </w:r>
          </w:p>
        </w:tc>
        <w:tc>
          <w:tcPr>
            <w:tcW w:w="3044" w:type="dxa"/>
          </w:tcPr>
          <w:p w14:paraId="7CD1AC4F" w14:textId="598D05AE" w:rsidR="006A4F4A" w:rsidRDefault="00D13FB1"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Entire Document</w:t>
            </w:r>
          </w:p>
        </w:tc>
        <w:tc>
          <w:tcPr>
            <w:tcW w:w="3776" w:type="dxa"/>
          </w:tcPr>
          <w:p w14:paraId="1DABE2B7" w14:textId="6CA22013" w:rsidR="00C97E2A" w:rsidRDefault="00C95EF5"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Deactivated</w:t>
            </w:r>
            <w:r w:rsidR="00C97E2A">
              <w:t xml:space="preserve"> Old Policy</w:t>
            </w:r>
          </w:p>
          <w:p w14:paraId="12CC49D7" w14:textId="5EFDAE35" w:rsidR="006A4F4A" w:rsidRDefault="00D13FB1"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 xml:space="preserve">Issued </w:t>
            </w:r>
            <w:r w:rsidR="00C97E2A">
              <w:t>Current</w:t>
            </w:r>
            <w:r w:rsidR="00CB6A20">
              <w:t xml:space="preserve"> New</w:t>
            </w:r>
            <w:r w:rsidR="00C97E2A">
              <w:t xml:space="preserve"> Policy</w:t>
            </w:r>
          </w:p>
        </w:tc>
        <w:tc>
          <w:tcPr>
            <w:tcW w:w="1880" w:type="dxa"/>
          </w:tcPr>
          <w:p w14:paraId="42396963" w14:textId="3D568E33" w:rsidR="006A4F4A" w:rsidRDefault="00D73866"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rsidRPr="00D73866">
              <w:rPr>
                <w:b/>
                <w:bCs/>
              </w:rPr>
              <w:t>Tim Shaal</w:t>
            </w:r>
            <w:r>
              <w:t>, Dean of Student Success &amp; 504 Coordinator</w:t>
            </w:r>
          </w:p>
        </w:tc>
      </w:tr>
      <w:tr w:rsidR="006A4F4A" w14:paraId="608907F8" w14:textId="77777777" w:rsidTr="006535E0">
        <w:trPr>
          <w:trHeight w:val="60"/>
        </w:trPr>
        <w:tc>
          <w:tcPr>
            <w:cnfStyle w:val="001000000000" w:firstRow="0" w:lastRow="0" w:firstColumn="1" w:lastColumn="0" w:oddVBand="0" w:evenVBand="0" w:oddHBand="0" w:evenHBand="0" w:firstRowFirstColumn="0" w:firstRowLastColumn="0" w:lastRowFirstColumn="0" w:lastRowLastColumn="0"/>
            <w:tcW w:w="1524" w:type="dxa"/>
          </w:tcPr>
          <w:p w14:paraId="4ACF3D5C" w14:textId="34027C75" w:rsidR="006A4F4A" w:rsidRDefault="007E6119" w:rsidP="00D83F0F">
            <w:pPr>
              <w:tabs>
                <w:tab w:val="clear" w:pos="990"/>
                <w:tab w:val="clear" w:pos="2160"/>
              </w:tabs>
              <w:rPr>
                <w:i w:val="0"/>
                <w:iCs w:val="0"/>
              </w:rPr>
            </w:pPr>
            <w:r>
              <w:rPr>
                <w:i w:val="0"/>
                <w:iCs w:val="0"/>
              </w:rPr>
              <w:t>04/23/2026</w:t>
            </w:r>
          </w:p>
        </w:tc>
        <w:tc>
          <w:tcPr>
            <w:tcW w:w="3044" w:type="dxa"/>
          </w:tcPr>
          <w:p w14:paraId="0B71C30C" w14:textId="3C52B96B" w:rsidR="006A4F4A" w:rsidRDefault="007E6119"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Entire Document</w:t>
            </w:r>
          </w:p>
        </w:tc>
        <w:tc>
          <w:tcPr>
            <w:tcW w:w="3776" w:type="dxa"/>
          </w:tcPr>
          <w:p w14:paraId="265467EC" w14:textId="57D17DA2" w:rsidR="00505141" w:rsidRDefault="007E6119" w:rsidP="00D7663D">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CASA Approved</w:t>
            </w:r>
          </w:p>
        </w:tc>
        <w:tc>
          <w:tcPr>
            <w:tcW w:w="1880" w:type="dxa"/>
          </w:tcPr>
          <w:p w14:paraId="0F2383EE" w14:textId="23DDA586" w:rsidR="006A4F4A" w:rsidRDefault="007E6119"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Dr. Doug Mead, VPAA, CASA Co-Chair</w:t>
            </w:r>
          </w:p>
        </w:tc>
      </w:tr>
      <w:tr w:rsidR="006A4F4A" w14:paraId="109D596E" w14:textId="77777777" w:rsidTr="006535E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24" w:type="dxa"/>
          </w:tcPr>
          <w:p w14:paraId="04038C04" w14:textId="77777777" w:rsidR="006A4F4A" w:rsidRDefault="006A4F4A" w:rsidP="00D83F0F">
            <w:pPr>
              <w:tabs>
                <w:tab w:val="clear" w:pos="990"/>
                <w:tab w:val="clear" w:pos="2160"/>
              </w:tabs>
              <w:rPr>
                <w:i w:val="0"/>
                <w:iCs w:val="0"/>
              </w:rPr>
            </w:pPr>
          </w:p>
        </w:tc>
        <w:tc>
          <w:tcPr>
            <w:tcW w:w="3044" w:type="dxa"/>
          </w:tcPr>
          <w:p w14:paraId="171F1D8B" w14:textId="77777777" w:rsidR="006A4F4A" w:rsidRPr="0002077E"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rPr>
                <w:highlight w:val="yellow"/>
              </w:rPr>
            </w:pPr>
          </w:p>
        </w:tc>
        <w:tc>
          <w:tcPr>
            <w:tcW w:w="3776" w:type="dxa"/>
          </w:tcPr>
          <w:p w14:paraId="1FBD17CB" w14:textId="77777777" w:rsidR="006A4F4A"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p>
        </w:tc>
        <w:tc>
          <w:tcPr>
            <w:tcW w:w="1880" w:type="dxa"/>
          </w:tcPr>
          <w:p w14:paraId="3446865C" w14:textId="77777777" w:rsidR="006A4F4A" w:rsidRPr="007D63D0"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p>
        </w:tc>
      </w:tr>
    </w:tbl>
    <w:p w14:paraId="7F7C9AE9" w14:textId="77777777" w:rsidR="006A4F4A" w:rsidRDefault="00C9590E" w:rsidP="00D83F0F">
      <w:pPr>
        <w:tabs>
          <w:tab w:val="clear" w:pos="990"/>
          <w:tab w:val="clear" w:pos="2160"/>
          <w:tab w:val="left" w:pos="1530"/>
        </w:tabs>
      </w:pPr>
      <w:r>
        <w:tab/>
      </w:r>
      <w:r w:rsidR="006A4F4A">
        <w:t xml:space="preserve">**Full name of CASA Committee Chair, </w:t>
      </w:r>
      <w:r w:rsidR="00A2783A">
        <w:t>s</w:t>
      </w:r>
      <w:r w:rsidR="00365D7E">
        <w:t>ignatory</w:t>
      </w:r>
      <w:r w:rsidR="00A2783A">
        <w:t>, or d</w:t>
      </w:r>
      <w:r w:rsidR="006A4F4A">
        <w:t>esignee</w:t>
      </w:r>
    </w:p>
    <w:p w14:paraId="6A4FE78F" w14:textId="77777777" w:rsidR="00E20D10" w:rsidRDefault="00E20D10" w:rsidP="00D83F0F">
      <w:pPr>
        <w:pStyle w:val="Heading3"/>
        <w:tabs>
          <w:tab w:val="clear" w:pos="990"/>
          <w:tab w:val="clear" w:pos="2160"/>
          <w:tab w:val="clear" w:pos="5040"/>
        </w:tabs>
        <w:rPr>
          <w:b/>
        </w:rPr>
      </w:pPr>
    </w:p>
    <w:p w14:paraId="75EAEC5A" w14:textId="6779F4FB" w:rsidR="00C73607" w:rsidRDefault="00C73607" w:rsidP="00D83F0F">
      <w:pPr>
        <w:pStyle w:val="Heading3"/>
        <w:tabs>
          <w:tab w:val="clear" w:pos="990"/>
          <w:tab w:val="clear" w:pos="2160"/>
          <w:tab w:val="clear" w:pos="5040"/>
        </w:tabs>
        <w:rPr>
          <w:b/>
        </w:rPr>
      </w:pPr>
      <w:r>
        <w:rPr>
          <w:b/>
        </w:rPr>
        <w:t xml:space="preserve">Effective Date: </w:t>
      </w:r>
      <w:r w:rsidR="007E6119">
        <w:rPr>
          <w:b/>
        </w:rPr>
        <w:t>04/24/2026</w:t>
      </w:r>
    </w:p>
    <w:p w14:paraId="1673502A" w14:textId="1AB290A9" w:rsidR="00D029F5" w:rsidRPr="00E20D10" w:rsidRDefault="0002077E" w:rsidP="00D83F0F">
      <w:pPr>
        <w:pStyle w:val="Heading3"/>
        <w:tabs>
          <w:tab w:val="clear" w:pos="990"/>
          <w:tab w:val="clear" w:pos="2160"/>
          <w:tab w:val="clear" w:pos="5040"/>
        </w:tabs>
        <w:rPr>
          <w:b/>
        </w:rPr>
      </w:pPr>
      <w:r w:rsidRPr="00E20D10">
        <w:rPr>
          <w:b/>
        </w:rPr>
        <w:t xml:space="preserve">Next Review Date: </w:t>
      </w:r>
      <w:r w:rsidR="00BF0E4D">
        <w:rPr>
          <w:b/>
        </w:rPr>
        <w:t>11</w:t>
      </w:r>
      <w:r w:rsidR="00D73866">
        <w:rPr>
          <w:b/>
        </w:rPr>
        <w:t>/01/2029</w:t>
      </w:r>
    </w:p>
    <w:sectPr w:rsidR="00D029F5" w:rsidRPr="00E20D10" w:rsidSect="003F6FEA">
      <w:headerReference w:type="default" r:id="rId15"/>
      <w:footerReference w:type="default" r:id="rId16"/>
      <w:headerReference w:type="first" r:id="rId17"/>
      <w:footerReference w:type="first" r:id="rId18"/>
      <w:pgSz w:w="12240" w:h="15840" w:code="1"/>
      <w:pgMar w:top="1008" w:right="1008" w:bottom="1008"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3718" w14:textId="77777777" w:rsidR="007953AF" w:rsidRDefault="007953AF" w:rsidP="00243DB6">
      <w:r>
        <w:separator/>
      </w:r>
    </w:p>
  </w:endnote>
  <w:endnote w:type="continuationSeparator" w:id="0">
    <w:p w14:paraId="7A4A69B0" w14:textId="77777777" w:rsidR="007953AF" w:rsidRDefault="007953AF" w:rsidP="0024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Magneto">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Perpetua Titling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9590" w14:textId="6D6309BD" w:rsidR="00DB73AF" w:rsidRPr="00DB73AF" w:rsidRDefault="0066719B" w:rsidP="00243DB6">
    <w:pPr>
      <w:pStyle w:val="Footer"/>
      <w:rPr>
        <w:noProof/>
      </w:rPr>
    </w:pPr>
    <w:r>
      <w:rPr>
        <w:noProof/>
      </w:rPr>
      <w:t xml:space="preserve">Last Update: </w:t>
    </w:r>
    <w:r>
      <w:rPr>
        <w:noProof/>
      </w:rPr>
      <w:fldChar w:fldCharType="begin"/>
    </w:r>
    <w:r>
      <w:rPr>
        <w:noProof/>
      </w:rPr>
      <w:instrText xml:space="preserve"> SAVEDATE  \@ "M/d/yyyy h:mm am/pm"  \* MERGEFORMAT </w:instrText>
    </w:r>
    <w:r>
      <w:rPr>
        <w:noProof/>
      </w:rPr>
      <w:fldChar w:fldCharType="separate"/>
    </w:r>
    <w:r w:rsidR="007E6119">
      <w:rPr>
        <w:noProof/>
      </w:rPr>
      <w:t>4/21/2026 8:47 AM</w:t>
    </w:r>
    <w:r>
      <w:rPr>
        <w:noProof/>
      </w:rPr>
      <w:fldChar w:fldCharType="end"/>
    </w:r>
    <w:r w:rsidR="00DB73AF">
      <w:rPr>
        <w:noProof/>
      </w:rPr>
      <w:tab/>
    </w:r>
    <w:r w:rsidR="00DB73AF">
      <w:rPr>
        <w:noProof/>
      </w:rPr>
      <w:tab/>
    </w:r>
    <w:r w:rsidR="00DB73AF" w:rsidRPr="007604DD">
      <w:rPr>
        <w:noProof/>
      </w:rPr>
      <w:t xml:space="preserve">Page </w:t>
    </w:r>
    <w:r w:rsidR="00DB73AF" w:rsidRPr="007604DD">
      <w:rPr>
        <w:noProof/>
      </w:rPr>
      <w:fldChar w:fldCharType="begin"/>
    </w:r>
    <w:r w:rsidR="00DB73AF" w:rsidRPr="007604DD">
      <w:rPr>
        <w:noProof/>
      </w:rPr>
      <w:instrText xml:space="preserve"> PAGE   \* MERGEFORMAT </w:instrText>
    </w:r>
    <w:r w:rsidR="00DB73AF" w:rsidRPr="007604DD">
      <w:rPr>
        <w:noProof/>
      </w:rPr>
      <w:fldChar w:fldCharType="separate"/>
    </w:r>
    <w:r w:rsidR="004D39B5">
      <w:rPr>
        <w:noProof/>
      </w:rPr>
      <w:t>2</w:t>
    </w:r>
    <w:r w:rsidR="00DB73AF" w:rsidRPr="007604DD">
      <w:rPr>
        <w:noProof/>
      </w:rPr>
      <w:fldChar w:fldCharType="end"/>
    </w:r>
    <w:r w:rsidR="00DB73AF">
      <w:rPr>
        <w:noProof/>
      </w:rPr>
      <w:t xml:space="preserve"> of </w:t>
    </w:r>
    <w:r w:rsidR="00DB73AF">
      <w:rPr>
        <w:noProof/>
      </w:rPr>
      <w:fldChar w:fldCharType="begin"/>
    </w:r>
    <w:r w:rsidR="00DB73AF">
      <w:rPr>
        <w:noProof/>
      </w:rPr>
      <w:instrText xml:space="preserve"> NUMPAGES   \* MERGEFORMAT </w:instrText>
    </w:r>
    <w:r w:rsidR="00DB73AF">
      <w:rPr>
        <w:noProof/>
      </w:rPr>
      <w:fldChar w:fldCharType="separate"/>
    </w:r>
    <w:r w:rsidR="004D39B5">
      <w:rPr>
        <w:noProof/>
      </w:rPr>
      <w:t>4</w:t>
    </w:r>
    <w:r w:rsidR="00DB73A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5B5A" w14:textId="6285446F" w:rsidR="007F438C" w:rsidRDefault="0066719B" w:rsidP="007A71C0">
    <w:pPr>
      <w:pStyle w:val="Footer"/>
      <w:tabs>
        <w:tab w:val="clear" w:pos="990"/>
        <w:tab w:val="clear" w:pos="2160"/>
        <w:tab w:val="clear" w:pos="4320"/>
        <w:tab w:val="clear" w:pos="8640"/>
        <w:tab w:val="center" w:pos="5040"/>
        <w:tab w:val="right" w:pos="10170"/>
      </w:tabs>
    </w:pPr>
    <w:r>
      <w:rPr>
        <w:noProof/>
      </w:rPr>
      <w:t xml:space="preserve">Last Update: </w:t>
    </w:r>
    <w:r>
      <w:rPr>
        <w:noProof/>
      </w:rPr>
      <w:fldChar w:fldCharType="begin"/>
    </w:r>
    <w:r>
      <w:rPr>
        <w:noProof/>
      </w:rPr>
      <w:instrText xml:space="preserve"> SAVEDATE  \@ "M/d/yyyy h:mm am/pm"  \* MERGEFORMAT </w:instrText>
    </w:r>
    <w:r>
      <w:rPr>
        <w:noProof/>
      </w:rPr>
      <w:fldChar w:fldCharType="separate"/>
    </w:r>
    <w:r w:rsidR="007E6119">
      <w:rPr>
        <w:noProof/>
      </w:rPr>
      <w:t>4/21/2026 8:47 AM</w:t>
    </w:r>
    <w:r>
      <w:rPr>
        <w:noProof/>
      </w:rPr>
      <w:fldChar w:fldCharType="end"/>
    </w:r>
    <w:r w:rsidR="007F438C" w:rsidRPr="007604DD">
      <w:rPr>
        <w:noProof/>
      </w:rPr>
      <w:tab/>
    </w:r>
    <w:r w:rsidR="007F438C" w:rsidRPr="007604DD">
      <w:rPr>
        <w:noProof/>
      </w:rPr>
      <w:tab/>
      <w:t>Page</w:t>
    </w:r>
    <w:r w:rsidR="007F438C" w:rsidRPr="007604DD">
      <w:t xml:space="preserve"> </w:t>
    </w:r>
    <w:r w:rsidR="007F438C" w:rsidRPr="007604DD">
      <w:fldChar w:fldCharType="begin"/>
    </w:r>
    <w:r w:rsidR="007F438C" w:rsidRPr="007604DD">
      <w:instrText xml:space="preserve"> PAGE   \* MERGEFORMAT </w:instrText>
    </w:r>
    <w:r w:rsidR="007F438C" w:rsidRPr="007604DD">
      <w:fldChar w:fldCharType="separate"/>
    </w:r>
    <w:r w:rsidR="004D39B5">
      <w:rPr>
        <w:noProof/>
      </w:rPr>
      <w:t>1</w:t>
    </w:r>
    <w:r w:rsidR="007F438C" w:rsidRPr="007604DD">
      <w:rPr>
        <w:noProof/>
      </w:rPr>
      <w:fldChar w:fldCharType="end"/>
    </w:r>
    <w:r w:rsidR="007F438C">
      <w:rPr>
        <w:noProof/>
      </w:rPr>
      <w:t xml:space="preserve"> of </w:t>
    </w:r>
    <w:r w:rsidR="007F438C">
      <w:rPr>
        <w:noProof/>
      </w:rPr>
      <w:fldChar w:fldCharType="begin"/>
    </w:r>
    <w:r w:rsidR="007F438C">
      <w:rPr>
        <w:noProof/>
      </w:rPr>
      <w:instrText xml:space="preserve"> NUMPAGES   \* MERGEFORMAT </w:instrText>
    </w:r>
    <w:r w:rsidR="007F438C">
      <w:rPr>
        <w:noProof/>
      </w:rPr>
      <w:fldChar w:fldCharType="separate"/>
    </w:r>
    <w:r w:rsidR="004D39B5">
      <w:rPr>
        <w:noProof/>
      </w:rPr>
      <w:t>4</w:t>
    </w:r>
    <w:r w:rsidR="007F43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483D" w14:textId="77777777" w:rsidR="007953AF" w:rsidRDefault="007953AF" w:rsidP="00243DB6">
      <w:r>
        <w:separator/>
      </w:r>
    </w:p>
  </w:footnote>
  <w:footnote w:type="continuationSeparator" w:id="0">
    <w:p w14:paraId="41A8CA17" w14:textId="77777777" w:rsidR="007953AF" w:rsidRDefault="007953AF" w:rsidP="0024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D443" w14:textId="179F2AF8" w:rsidR="0002077E" w:rsidRPr="003E2AB0" w:rsidRDefault="007E6119" w:rsidP="007B60A0">
    <w:pPr>
      <w:pStyle w:val="DepartmentName"/>
      <w:tabs>
        <w:tab w:val="right" w:pos="10170"/>
      </w:tabs>
      <w:ind w:right="-30"/>
      <w:jc w:val="left"/>
    </w:pPr>
    <w:sdt>
      <w:sdtPr>
        <w:alias w:val="Title"/>
        <w:tag w:val=""/>
        <w:id w:val="339677038"/>
        <w:dataBinding w:prefixMappings="xmlns:ns0='http://purl.org/dc/elements/1.1/' xmlns:ns1='http://schemas.openxmlformats.org/package/2006/metadata/core-properties' " w:xpath="/ns1:coreProperties[1]/ns0:title[1]" w:storeItemID="{6C3C8BC8-F283-45AE-878A-BAB7291924A1}"/>
        <w:text/>
      </w:sdtPr>
      <w:sdtEndPr/>
      <w:sdtContent>
        <w:r w:rsidR="001F3DB0">
          <w:t>Services for students with disability and disability discrimination Policy</w:t>
        </w:r>
      </w:sdtContent>
    </w:sdt>
    <w:r w:rsidR="00663390">
      <w:tab/>
    </w:r>
    <w:r w:rsidR="0002077E">
      <w:t>Division:</w:t>
    </w:r>
    <w:r w:rsidR="00C5739C">
      <w:t xml:space="preserve"> Student Affairs</w:t>
    </w:r>
    <w:r w:rsidR="0002077E">
      <w:t xml:space="preserve"> </w:t>
    </w:r>
  </w:p>
  <w:p w14:paraId="6B30C556" w14:textId="77777777" w:rsidR="00663390" w:rsidRPr="003E2AB0" w:rsidRDefault="00663390" w:rsidP="00663390">
    <w:pPr>
      <w:pStyle w:val="DepartmentName"/>
      <w:tabs>
        <w:tab w:val="right" w:pos="10170"/>
      </w:tabs>
      <w:ind w:right="-3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E449" w14:textId="77777777" w:rsidR="003F6FEA" w:rsidRDefault="003F6FEA" w:rsidP="00683767">
    <w:pPr>
      <w:pStyle w:val="DepartmentName"/>
      <w:tabs>
        <w:tab w:val="left" w:pos="0"/>
      </w:tabs>
      <w:ind w:right="0"/>
      <w:jc w:val="left"/>
      <w:rPr>
        <w:sz w:val="2"/>
        <w:szCs w:val="2"/>
      </w:rPr>
    </w:pPr>
  </w:p>
  <w:tbl>
    <w:tblPr>
      <w:tblStyle w:val="TableGrid"/>
      <w:tblW w:w="102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6"/>
      <w:gridCol w:w="9054"/>
    </w:tblGrid>
    <w:tr w:rsidR="00EC2875" w14:paraId="1598BF4B" w14:textId="77777777" w:rsidTr="00D63E32">
      <w:tc>
        <w:tcPr>
          <w:tcW w:w="1206" w:type="dxa"/>
          <w:tcBorders>
            <w:top w:val="nil"/>
            <w:bottom w:val="nil"/>
          </w:tcBorders>
        </w:tcPr>
        <w:p w14:paraId="228694D9" w14:textId="77777777" w:rsidR="00EC2875" w:rsidRDefault="00EC2875" w:rsidP="00243DB6">
          <w:r>
            <w:rPr>
              <w:noProof/>
            </w:rPr>
            <w:drawing>
              <wp:inline distT="0" distB="0" distL="0" distR="0" wp14:anchorId="5BD0C870" wp14:editId="73A644C1">
                <wp:extent cx="628980" cy="763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 Logo Complete_CMYK-1in-o-Word.pdf"/>
                        <pic:cNvPicPr/>
                      </pic:nvPicPr>
                      <pic:blipFill>
                        <a:blip r:embed="rId1">
                          <a:extLst>
                            <a:ext uri="{28A0092B-C50C-407E-A947-70E740481C1C}">
                              <a14:useLocalDpi xmlns:a14="http://schemas.microsoft.com/office/drawing/2010/main" val="0"/>
                            </a:ext>
                          </a:extLst>
                        </a:blip>
                        <a:stretch>
                          <a:fillRect/>
                        </a:stretch>
                      </pic:blipFill>
                      <pic:spPr>
                        <a:xfrm>
                          <a:off x="0" y="0"/>
                          <a:ext cx="649778" cy="788255"/>
                        </a:xfrm>
                        <a:prstGeom prst="rect">
                          <a:avLst/>
                        </a:prstGeom>
                      </pic:spPr>
                    </pic:pic>
                  </a:graphicData>
                </a:graphic>
              </wp:inline>
            </w:drawing>
          </w:r>
        </w:p>
      </w:tc>
      <w:tc>
        <w:tcPr>
          <w:tcW w:w="9054" w:type="dxa"/>
          <w:vAlign w:val="center"/>
        </w:tcPr>
        <w:p w14:paraId="20090886" w14:textId="5B0FA4D8" w:rsidR="00D63E32" w:rsidRPr="00D63E32" w:rsidRDefault="007E6119" w:rsidP="00CC0F43">
          <w:pPr>
            <w:pStyle w:val="Title"/>
            <w:jc w:val="right"/>
          </w:pPr>
          <w:sdt>
            <w:sdtPr>
              <w:alias w:val="Title"/>
              <w:tag w:val=""/>
              <w:id w:val="-902914249"/>
              <w:dataBinding w:prefixMappings="xmlns:ns0='http://purl.org/dc/elements/1.1/' xmlns:ns1='http://schemas.openxmlformats.org/package/2006/metadata/core-properties' " w:xpath="/ns1:coreProperties[1]/ns0:title[1]" w:storeItemID="{6C3C8BC8-F283-45AE-878A-BAB7291924A1}"/>
              <w:text/>
            </w:sdtPr>
            <w:sdtEndPr/>
            <w:sdtContent>
              <w:r w:rsidR="00504F31">
                <w:t>Services for students with disability and disability discrimination</w:t>
              </w:r>
              <w:r w:rsidR="001F3DB0">
                <w:t xml:space="preserve"> Policy</w:t>
              </w:r>
            </w:sdtContent>
          </w:sdt>
        </w:p>
      </w:tc>
    </w:tr>
  </w:tbl>
  <w:p w14:paraId="1FEF6615" w14:textId="77777777" w:rsidR="00EC2875" w:rsidRDefault="00EC2875" w:rsidP="00EC2875">
    <w:pPr>
      <w:pStyle w:val="DepartmentName"/>
      <w:ind w:right="0"/>
      <w:jc w:val="left"/>
      <w:rPr>
        <w:sz w:val="2"/>
        <w:szCs w:val="2"/>
      </w:rPr>
    </w:pPr>
  </w:p>
  <w:p w14:paraId="3E2BF232" w14:textId="52554F19" w:rsidR="006A4F4A" w:rsidRPr="003E2AB0" w:rsidRDefault="006F7B54" w:rsidP="00FA75F6">
    <w:pPr>
      <w:pStyle w:val="DepartmentName"/>
      <w:ind w:right="-30"/>
    </w:pPr>
    <w:r w:rsidRPr="00810A72">
      <w:t>Division</w:t>
    </w:r>
    <w:r w:rsidR="0002077E" w:rsidRPr="00810A72">
      <w:t xml:space="preserve">: </w:t>
    </w:r>
    <w:r w:rsidR="00C5739C">
      <w:t>Student Affairs</w:t>
    </w:r>
  </w:p>
  <w:p w14:paraId="36F73557" w14:textId="77777777" w:rsidR="00EC2875" w:rsidRPr="006775B8" w:rsidRDefault="00EC2875" w:rsidP="00EC2875">
    <w:pPr>
      <w:pStyle w:val="DepartmentName"/>
      <w:ind w:right="0"/>
      <w:jc w:val="left"/>
      <w:rPr>
        <w:sz w:val="2"/>
        <w:szCs w:val="2"/>
      </w:rPr>
    </w:pPr>
  </w:p>
  <w:p w14:paraId="44C627E4" w14:textId="77777777" w:rsidR="003F6FEA" w:rsidRPr="006775B8" w:rsidRDefault="003F6FEA" w:rsidP="006775B8">
    <w:pPr>
      <w:pStyle w:val="DepartmentName"/>
      <w:ind w:right="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A0F"/>
    <w:multiLevelType w:val="multilevel"/>
    <w:tmpl w:val="5A1E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0112"/>
    <w:multiLevelType w:val="multilevel"/>
    <w:tmpl w:val="89C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96BF8"/>
    <w:multiLevelType w:val="multilevel"/>
    <w:tmpl w:val="A1547A1E"/>
    <w:lvl w:ilvl="0">
      <w:start w:val="1"/>
      <w:numFmt w:val="decimal"/>
      <w:lvlText w:val="%1."/>
      <w:lvlJc w:val="left"/>
      <w:pPr>
        <w:ind w:left="360" w:hanging="360"/>
      </w:pPr>
      <w:rPr>
        <w:rFonts w:asciiTheme="minorHAnsi" w:eastAsiaTheme="minorHAnsi"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15:restartNumberingAfterBreak="0">
    <w:nsid w:val="06FB084F"/>
    <w:multiLevelType w:val="hybridMultilevel"/>
    <w:tmpl w:val="C9B8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3645D"/>
    <w:multiLevelType w:val="hybridMultilevel"/>
    <w:tmpl w:val="252A1A20"/>
    <w:lvl w:ilvl="0" w:tplc="A39ABA80">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959F3"/>
    <w:multiLevelType w:val="multilevel"/>
    <w:tmpl w:val="83E08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OutlineNum"/>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9005BE"/>
    <w:multiLevelType w:val="multilevel"/>
    <w:tmpl w:val="1894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41800"/>
    <w:multiLevelType w:val="hybridMultilevel"/>
    <w:tmpl w:val="C2862CBE"/>
    <w:lvl w:ilvl="0" w:tplc="A39ABA80">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814D4"/>
    <w:multiLevelType w:val="hybridMultilevel"/>
    <w:tmpl w:val="9C0033A8"/>
    <w:lvl w:ilvl="0" w:tplc="A39ABA80">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875FE"/>
    <w:multiLevelType w:val="hybridMultilevel"/>
    <w:tmpl w:val="DF4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A3765"/>
    <w:multiLevelType w:val="multilevel"/>
    <w:tmpl w:val="3A8C84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8719F"/>
    <w:multiLevelType w:val="hybridMultilevel"/>
    <w:tmpl w:val="494EA2BE"/>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974723"/>
    <w:multiLevelType w:val="hybridMultilevel"/>
    <w:tmpl w:val="8098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A26C6"/>
    <w:multiLevelType w:val="multilevel"/>
    <w:tmpl w:val="739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4213E"/>
    <w:multiLevelType w:val="multilevel"/>
    <w:tmpl w:val="F8F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D508A"/>
    <w:multiLevelType w:val="hybridMultilevel"/>
    <w:tmpl w:val="60F4E7A0"/>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840062DA">
      <w:start w:val="1"/>
      <w:numFmt w:val="bullet"/>
      <w:lvlText w:val="o"/>
      <w:lvlJc w:val="left"/>
      <w:pPr>
        <w:ind w:left="1080" w:hanging="360"/>
      </w:pPr>
      <w:rPr>
        <w:rFonts w:ascii="Bradley Hand ITC" w:hAnsi="Bradley Hand ITC"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4933FC"/>
    <w:multiLevelType w:val="multilevel"/>
    <w:tmpl w:val="FCE0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E41478"/>
    <w:multiLevelType w:val="hybridMultilevel"/>
    <w:tmpl w:val="E5C08F84"/>
    <w:lvl w:ilvl="0" w:tplc="B2B43FCE">
      <w:start w:val="1"/>
      <w:numFmt w:val="decimal"/>
      <w:lvlText w:val="%1."/>
      <w:lvlJc w:val="left"/>
      <w:pPr>
        <w:ind w:left="720" w:hanging="360"/>
      </w:pPr>
      <w:rPr>
        <w:b/>
        <w:bCs/>
      </w:rPr>
    </w:lvl>
    <w:lvl w:ilvl="1" w:tplc="38FA5C5A">
      <w:start w:val="1"/>
      <w:numFmt w:val="lowerLetter"/>
      <w:lvlText w:val="%2."/>
      <w:lvlJc w:val="left"/>
      <w:pPr>
        <w:ind w:left="1440" w:hanging="360"/>
      </w:pPr>
      <w:rPr>
        <w:rFonts w:asciiTheme="minorHAnsi" w:hAnsiTheme="minorHAnsi" w:hint="default"/>
        <w:b/>
        <w:bCs/>
        <w:sz w:val="20"/>
        <w:szCs w:val="20"/>
      </w:rPr>
    </w:lvl>
    <w:lvl w:ilvl="2" w:tplc="FBCED606">
      <w:start w:val="1"/>
      <w:numFmt w:val="lowerRoman"/>
      <w:lvlText w:val="%3."/>
      <w:lvlJc w:val="right"/>
      <w:pPr>
        <w:ind w:left="2160" w:hanging="180"/>
      </w:pPr>
      <w:rPr>
        <w:b w:val="0"/>
        <w:strike w:val="0"/>
        <w:color w:val="000000" w:themeColor="text1"/>
      </w:rPr>
    </w:lvl>
    <w:lvl w:ilvl="3" w:tplc="591030B6">
      <w:start w:val="1"/>
      <w:numFmt w:val="decimal"/>
      <w:lvlText w:val="%4."/>
      <w:lvlJc w:val="left"/>
      <w:pPr>
        <w:ind w:left="2880" w:hanging="360"/>
      </w:pPr>
      <w:rPr>
        <w:b w:val="0"/>
        <w:bCs w:val="0"/>
        <w:color w:val="000000" w:themeColor="text1"/>
      </w:rPr>
    </w:lvl>
    <w:lvl w:ilvl="4" w:tplc="27485554">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53658"/>
    <w:multiLevelType w:val="multilevel"/>
    <w:tmpl w:val="044E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95EE2"/>
    <w:multiLevelType w:val="multilevel"/>
    <w:tmpl w:val="C07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14A5A"/>
    <w:multiLevelType w:val="hybridMultilevel"/>
    <w:tmpl w:val="63D69252"/>
    <w:lvl w:ilvl="0" w:tplc="2A7C29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F706F3"/>
    <w:multiLevelType w:val="multilevel"/>
    <w:tmpl w:val="6556F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113E1"/>
    <w:multiLevelType w:val="hybridMultilevel"/>
    <w:tmpl w:val="C63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1218D"/>
    <w:multiLevelType w:val="hybridMultilevel"/>
    <w:tmpl w:val="B2B2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31579"/>
    <w:multiLevelType w:val="hybridMultilevel"/>
    <w:tmpl w:val="D662F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257E0D"/>
    <w:multiLevelType w:val="multilevel"/>
    <w:tmpl w:val="F6E42E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6B874D0"/>
    <w:multiLevelType w:val="multilevel"/>
    <w:tmpl w:val="1C4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065C75"/>
    <w:multiLevelType w:val="multilevel"/>
    <w:tmpl w:val="7BEE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666C91"/>
    <w:multiLevelType w:val="hybridMultilevel"/>
    <w:tmpl w:val="6D9C9222"/>
    <w:lvl w:ilvl="0" w:tplc="A39ABA80">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A71A4"/>
    <w:multiLevelType w:val="multilevel"/>
    <w:tmpl w:val="ED1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77414C"/>
    <w:multiLevelType w:val="multilevel"/>
    <w:tmpl w:val="556A15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1C43F45"/>
    <w:multiLevelType w:val="hybridMultilevel"/>
    <w:tmpl w:val="13E22C50"/>
    <w:lvl w:ilvl="0" w:tplc="A39ABA80">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613E33"/>
    <w:multiLevelType w:val="hybridMultilevel"/>
    <w:tmpl w:val="D6D08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A919EE"/>
    <w:multiLevelType w:val="multilevel"/>
    <w:tmpl w:val="CDB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F648F3"/>
    <w:multiLevelType w:val="multilevel"/>
    <w:tmpl w:val="A17462A6"/>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6213447"/>
    <w:multiLevelType w:val="hybridMultilevel"/>
    <w:tmpl w:val="9D76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E1949"/>
    <w:multiLevelType w:val="hybridMultilevel"/>
    <w:tmpl w:val="2E0E1D50"/>
    <w:lvl w:ilvl="0" w:tplc="80780BAC">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DC7321"/>
    <w:multiLevelType w:val="hybridMultilevel"/>
    <w:tmpl w:val="49B66096"/>
    <w:lvl w:ilvl="0" w:tplc="80E41EB4">
      <w:start w:val="1"/>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6F644E"/>
    <w:multiLevelType w:val="multilevel"/>
    <w:tmpl w:val="AC9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E90B51"/>
    <w:multiLevelType w:val="hybridMultilevel"/>
    <w:tmpl w:val="8D2E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2B11D8"/>
    <w:multiLevelType w:val="hybridMultilevel"/>
    <w:tmpl w:val="7F5C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6B7AF4"/>
    <w:multiLevelType w:val="multilevel"/>
    <w:tmpl w:val="654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44710B"/>
    <w:multiLevelType w:val="hybridMultilevel"/>
    <w:tmpl w:val="F66C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49771F"/>
    <w:multiLevelType w:val="hybridMultilevel"/>
    <w:tmpl w:val="605AE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814E0"/>
    <w:multiLevelType w:val="multilevel"/>
    <w:tmpl w:val="2EB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242C4E"/>
    <w:multiLevelType w:val="hybridMultilevel"/>
    <w:tmpl w:val="CC30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EC1648"/>
    <w:multiLevelType w:val="multilevel"/>
    <w:tmpl w:val="09F0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FD22AF"/>
    <w:multiLevelType w:val="hybridMultilevel"/>
    <w:tmpl w:val="91D2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A877E50"/>
    <w:multiLevelType w:val="multilevel"/>
    <w:tmpl w:val="2756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216CC4"/>
    <w:multiLevelType w:val="multilevel"/>
    <w:tmpl w:val="D8E0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603F11"/>
    <w:multiLevelType w:val="multilevel"/>
    <w:tmpl w:val="7E6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AC7663"/>
    <w:multiLevelType w:val="hybridMultilevel"/>
    <w:tmpl w:val="064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6D5762"/>
    <w:multiLevelType w:val="hybridMultilevel"/>
    <w:tmpl w:val="18E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9A18F3"/>
    <w:multiLevelType w:val="hybridMultilevel"/>
    <w:tmpl w:val="C118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FD6FEF"/>
    <w:multiLevelType w:val="multilevel"/>
    <w:tmpl w:val="0D1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B23130"/>
    <w:multiLevelType w:val="multilevel"/>
    <w:tmpl w:val="428A2A7E"/>
    <w:lvl w:ilvl="0">
      <w:start w:val="1"/>
      <w:numFmt w:val="decimal"/>
      <w:pStyle w:val="ListParagraph"/>
      <w:lvlText w:val="%1."/>
      <w:lvlJc w:val="left"/>
      <w:pPr>
        <w:ind w:left="360" w:hanging="360"/>
      </w:pPr>
      <w:rPr>
        <w:rFonts w:asciiTheme="minorHAnsi" w:eastAsiaTheme="minorHAnsi" w:hAnsiTheme="minorHAnsi" w:cstheme="minorBid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6" w15:restartNumberingAfterBreak="0">
    <w:nsid w:val="7C506494"/>
    <w:multiLevelType w:val="hybridMultilevel"/>
    <w:tmpl w:val="B810B0CA"/>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4697101">
    <w:abstractNumId w:val="20"/>
  </w:num>
  <w:num w:numId="2" w16cid:durableId="132909259">
    <w:abstractNumId w:val="34"/>
  </w:num>
  <w:num w:numId="3" w16cid:durableId="1103262345">
    <w:abstractNumId w:val="21"/>
  </w:num>
  <w:num w:numId="4" w16cid:durableId="1559903311">
    <w:abstractNumId w:val="30"/>
  </w:num>
  <w:num w:numId="5" w16cid:durableId="1744179781">
    <w:abstractNumId w:val="42"/>
  </w:num>
  <w:num w:numId="6" w16cid:durableId="306327679">
    <w:abstractNumId w:val="55"/>
  </w:num>
  <w:num w:numId="7" w16cid:durableId="149903008">
    <w:abstractNumId w:val="2"/>
  </w:num>
  <w:num w:numId="8" w16cid:durableId="858157388">
    <w:abstractNumId w:val="10"/>
  </w:num>
  <w:num w:numId="9" w16cid:durableId="1071075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962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20051">
    <w:abstractNumId w:val="15"/>
  </w:num>
  <w:num w:numId="12" w16cid:durableId="1763182457">
    <w:abstractNumId w:val="37"/>
  </w:num>
  <w:num w:numId="13" w16cid:durableId="924732036">
    <w:abstractNumId w:val="35"/>
  </w:num>
  <w:num w:numId="14" w16cid:durableId="694354725">
    <w:abstractNumId w:val="36"/>
  </w:num>
  <w:num w:numId="15" w16cid:durableId="1502699047">
    <w:abstractNumId w:val="11"/>
  </w:num>
  <w:num w:numId="16" w16cid:durableId="1267034521">
    <w:abstractNumId w:val="56"/>
  </w:num>
  <w:num w:numId="17" w16cid:durableId="861824631">
    <w:abstractNumId w:val="47"/>
  </w:num>
  <w:num w:numId="18" w16cid:durableId="624120852">
    <w:abstractNumId w:val="52"/>
  </w:num>
  <w:num w:numId="19" w16cid:durableId="1437824108">
    <w:abstractNumId w:val="32"/>
  </w:num>
  <w:num w:numId="20" w16cid:durableId="1299719917">
    <w:abstractNumId w:val="39"/>
  </w:num>
  <w:num w:numId="21" w16cid:durableId="1580291220">
    <w:abstractNumId w:val="51"/>
  </w:num>
  <w:num w:numId="22" w16cid:durableId="2037348708">
    <w:abstractNumId w:val="9"/>
  </w:num>
  <w:num w:numId="23" w16cid:durableId="434055996">
    <w:abstractNumId w:val="3"/>
  </w:num>
  <w:num w:numId="24" w16cid:durableId="2082603445">
    <w:abstractNumId w:val="5"/>
  </w:num>
  <w:num w:numId="25" w16cid:durableId="1535776739">
    <w:abstractNumId w:val="40"/>
  </w:num>
  <w:num w:numId="26" w16cid:durableId="64229263">
    <w:abstractNumId w:val="23"/>
  </w:num>
  <w:num w:numId="27" w16cid:durableId="62528438">
    <w:abstractNumId w:val="53"/>
  </w:num>
  <w:num w:numId="28" w16cid:durableId="381756493">
    <w:abstractNumId w:val="22"/>
  </w:num>
  <w:num w:numId="29" w16cid:durableId="93088055">
    <w:abstractNumId w:val="43"/>
  </w:num>
  <w:num w:numId="30" w16cid:durableId="545676617">
    <w:abstractNumId w:val="12"/>
  </w:num>
  <w:num w:numId="31" w16cid:durableId="1756823916">
    <w:abstractNumId w:val="45"/>
  </w:num>
  <w:num w:numId="32" w16cid:durableId="1760591829">
    <w:abstractNumId w:val="17"/>
  </w:num>
  <w:num w:numId="33" w16cid:durableId="1018311480">
    <w:abstractNumId w:val="4"/>
  </w:num>
  <w:num w:numId="34" w16cid:durableId="465320409">
    <w:abstractNumId w:val="7"/>
  </w:num>
  <w:num w:numId="35" w16cid:durableId="1903906072">
    <w:abstractNumId w:val="24"/>
  </w:num>
  <w:num w:numId="36" w16cid:durableId="121382579">
    <w:abstractNumId w:val="46"/>
  </w:num>
  <w:num w:numId="37" w16cid:durableId="1531456479">
    <w:abstractNumId w:val="49"/>
  </w:num>
  <w:num w:numId="38" w16cid:durableId="1342850720">
    <w:abstractNumId w:val="28"/>
  </w:num>
  <w:num w:numId="39" w16cid:durableId="253365976">
    <w:abstractNumId w:val="18"/>
  </w:num>
  <w:num w:numId="40" w16cid:durableId="770399686">
    <w:abstractNumId w:val="31"/>
  </w:num>
  <w:num w:numId="41" w16cid:durableId="1729911465">
    <w:abstractNumId w:val="1"/>
  </w:num>
  <w:num w:numId="42" w16cid:durableId="1733961907">
    <w:abstractNumId w:val="8"/>
  </w:num>
  <w:num w:numId="43" w16cid:durableId="1337536443">
    <w:abstractNumId w:val="6"/>
  </w:num>
  <w:num w:numId="44" w16cid:durableId="1086029730">
    <w:abstractNumId w:val="33"/>
  </w:num>
  <w:num w:numId="45" w16cid:durableId="48235695">
    <w:abstractNumId w:val="38"/>
  </w:num>
  <w:num w:numId="46" w16cid:durableId="1037311564">
    <w:abstractNumId w:val="50"/>
  </w:num>
  <w:num w:numId="47" w16cid:durableId="801273061">
    <w:abstractNumId w:val="19"/>
  </w:num>
  <w:num w:numId="48" w16cid:durableId="2002348111">
    <w:abstractNumId w:val="13"/>
  </w:num>
  <w:num w:numId="49" w16cid:durableId="1389065811">
    <w:abstractNumId w:val="14"/>
  </w:num>
  <w:num w:numId="50" w16cid:durableId="1861238979">
    <w:abstractNumId w:val="44"/>
  </w:num>
  <w:num w:numId="51" w16cid:durableId="1129208907">
    <w:abstractNumId w:val="0"/>
  </w:num>
  <w:num w:numId="52" w16cid:durableId="465511991">
    <w:abstractNumId w:val="41"/>
  </w:num>
  <w:num w:numId="53" w16cid:durableId="454105607">
    <w:abstractNumId w:val="54"/>
  </w:num>
  <w:num w:numId="54" w16cid:durableId="1767187727">
    <w:abstractNumId w:val="29"/>
  </w:num>
  <w:num w:numId="55" w16cid:durableId="1773554549">
    <w:abstractNumId w:val="26"/>
  </w:num>
  <w:num w:numId="56" w16cid:durableId="497694864">
    <w:abstractNumId w:val="48"/>
  </w:num>
  <w:num w:numId="57" w16cid:durableId="581447002">
    <w:abstractNumId w:val="27"/>
  </w:num>
  <w:num w:numId="58" w16cid:durableId="13775020">
    <w:abstractNumId w:val="16"/>
  </w:num>
  <w:num w:numId="59" w16cid:durableId="284510233">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7A"/>
    <w:rsid w:val="0000296D"/>
    <w:rsid w:val="00004EF8"/>
    <w:rsid w:val="00010072"/>
    <w:rsid w:val="00016A91"/>
    <w:rsid w:val="00017396"/>
    <w:rsid w:val="0002042F"/>
    <w:rsid w:val="0002077E"/>
    <w:rsid w:val="00021781"/>
    <w:rsid w:val="00022A13"/>
    <w:rsid w:val="00023CD7"/>
    <w:rsid w:val="00026D23"/>
    <w:rsid w:val="000311E1"/>
    <w:rsid w:val="00031670"/>
    <w:rsid w:val="00040A4F"/>
    <w:rsid w:val="00042C2B"/>
    <w:rsid w:val="00042F13"/>
    <w:rsid w:val="000437AB"/>
    <w:rsid w:val="000469F4"/>
    <w:rsid w:val="00057632"/>
    <w:rsid w:val="0006216F"/>
    <w:rsid w:val="00064054"/>
    <w:rsid w:val="00064D15"/>
    <w:rsid w:val="000721E5"/>
    <w:rsid w:val="00072D28"/>
    <w:rsid w:val="00073218"/>
    <w:rsid w:val="00080E78"/>
    <w:rsid w:val="000829EF"/>
    <w:rsid w:val="00084556"/>
    <w:rsid w:val="00087983"/>
    <w:rsid w:val="000906BE"/>
    <w:rsid w:val="000908F7"/>
    <w:rsid w:val="00091471"/>
    <w:rsid w:val="000936DB"/>
    <w:rsid w:val="00094097"/>
    <w:rsid w:val="000963ED"/>
    <w:rsid w:val="000A1EC1"/>
    <w:rsid w:val="000A259F"/>
    <w:rsid w:val="000A3CDF"/>
    <w:rsid w:val="000A3F31"/>
    <w:rsid w:val="000A530F"/>
    <w:rsid w:val="000B34EF"/>
    <w:rsid w:val="000E1251"/>
    <w:rsid w:val="000E6CF0"/>
    <w:rsid w:val="000F1F7E"/>
    <w:rsid w:val="000F2EAD"/>
    <w:rsid w:val="000F332A"/>
    <w:rsid w:val="000F3D23"/>
    <w:rsid w:val="00101CE3"/>
    <w:rsid w:val="00103F7E"/>
    <w:rsid w:val="0011457B"/>
    <w:rsid w:val="001178A4"/>
    <w:rsid w:val="00121781"/>
    <w:rsid w:val="0012203A"/>
    <w:rsid w:val="00133271"/>
    <w:rsid w:val="00136DDA"/>
    <w:rsid w:val="00141B62"/>
    <w:rsid w:val="00142270"/>
    <w:rsid w:val="00147262"/>
    <w:rsid w:val="00154ED4"/>
    <w:rsid w:val="001555B5"/>
    <w:rsid w:val="00162A21"/>
    <w:rsid w:val="0016574B"/>
    <w:rsid w:val="0017065D"/>
    <w:rsid w:val="00174F4E"/>
    <w:rsid w:val="00186D9B"/>
    <w:rsid w:val="0019065D"/>
    <w:rsid w:val="00190A57"/>
    <w:rsid w:val="00191154"/>
    <w:rsid w:val="00193EFE"/>
    <w:rsid w:val="001948B6"/>
    <w:rsid w:val="00196366"/>
    <w:rsid w:val="001967FD"/>
    <w:rsid w:val="001A08D1"/>
    <w:rsid w:val="001A2095"/>
    <w:rsid w:val="001B5805"/>
    <w:rsid w:val="001B59E8"/>
    <w:rsid w:val="001B7369"/>
    <w:rsid w:val="001B7482"/>
    <w:rsid w:val="001B7DDE"/>
    <w:rsid w:val="001C35F1"/>
    <w:rsid w:val="001C6812"/>
    <w:rsid w:val="001C6A90"/>
    <w:rsid w:val="001D26CE"/>
    <w:rsid w:val="001E0D7A"/>
    <w:rsid w:val="001E20C8"/>
    <w:rsid w:val="001E48A0"/>
    <w:rsid w:val="001E7387"/>
    <w:rsid w:val="001E7E92"/>
    <w:rsid w:val="001F3490"/>
    <w:rsid w:val="001F3DB0"/>
    <w:rsid w:val="001F4608"/>
    <w:rsid w:val="001F5BAF"/>
    <w:rsid w:val="001F67F4"/>
    <w:rsid w:val="0020559C"/>
    <w:rsid w:val="0020573A"/>
    <w:rsid w:val="00205D55"/>
    <w:rsid w:val="00206735"/>
    <w:rsid w:val="0020704A"/>
    <w:rsid w:val="002177A7"/>
    <w:rsid w:val="00220904"/>
    <w:rsid w:val="002215EB"/>
    <w:rsid w:val="00224680"/>
    <w:rsid w:val="00232472"/>
    <w:rsid w:val="0023251D"/>
    <w:rsid w:val="00232930"/>
    <w:rsid w:val="00236819"/>
    <w:rsid w:val="00243DB6"/>
    <w:rsid w:val="002535A6"/>
    <w:rsid w:val="00256503"/>
    <w:rsid w:val="00263321"/>
    <w:rsid w:val="00264EF5"/>
    <w:rsid w:val="002658B9"/>
    <w:rsid w:val="0027033B"/>
    <w:rsid w:val="002707FA"/>
    <w:rsid w:val="0028030C"/>
    <w:rsid w:val="002813B5"/>
    <w:rsid w:val="002835F3"/>
    <w:rsid w:val="00286164"/>
    <w:rsid w:val="00292B9A"/>
    <w:rsid w:val="0029393D"/>
    <w:rsid w:val="00293B43"/>
    <w:rsid w:val="002953A6"/>
    <w:rsid w:val="002A01A4"/>
    <w:rsid w:val="002A31AB"/>
    <w:rsid w:val="002A4B07"/>
    <w:rsid w:val="002A7C5F"/>
    <w:rsid w:val="002B0711"/>
    <w:rsid w:val="002B2397"/>
    <w:rsid w:val="002B50DA"/>
    <w:rsid w:val="002C1325"/>
    <w:rsid w:val="002D1F31"/>
    <w:rsid w:val="002D405B"/>
    <w:rsid w:val="002D4A50"/>
    <w:rsid w:val="002D6B68"/>
    <w:rsid w:val="002E2648"/>
    <w:rsid w:val="002E3D00"/>
    <w:rsid w:val="002E5C2E"/>
    <w:rsid w:val="002E79CD"/>
    <w:rsid w:val="002F1C7F"/>
    <w:rsid w:val="002F5AD2"/>
    <w:rsid w:val="002F6B6A"/>
    <w:rsid w:val="002F722F"/>
    <w:rsid w:val="00300012"/>
    <w:rsid w:val="00300FEE"/>
    <w:rsid w:val="00301D4A"/>
    <w:rsid w:val="003047CE"/>
    <w:rsid w:val="00307A97"/>
    <w:rsid w:val="003135F2"/>
    <w:rsid w:val="0031450B"/>
    <w:rsid w:val="0031574C"/>
    <w:rsid w:val="00315F2E"/>
    <w:rsid w:val="0031639E"/>
    <w:rsid w:val="00316FBC"/>
    <w:rsid w:val="00325082"/>
    <w:rsid w:val="00326A69"/>
    <w:rsid w:val="00326F0D"/>
    <w:rsid w:val="0033150F"/>
    <w:rsid w:val="0033225F"/>
    <w:rsid w:val="0033498B"/>
    <w:rsid w:val="003405E1"/>
    <w:rsid w:val="00342CFF"/>
    <w:rsid w:val="00342F3D"/>
    <w:rsid w:val="0034326A"/>
    <w:rsid w:val="003447BC"/>
    <w:rsid w:val="003509B0"/>
    <w:rsid w:val="003534B6"/>
    <w:rsid w:val="003540AE"/>
    <w:rsid w:val="0035557D"/>
    <w:rsid w:val="00355EC9"/>
    <w:rsid w:val="00357D90"/>
    <w:rsid w:val="0036116D"/>
    <w:rsid w:val="0036167F"/>
    <w:rsid w:val="00364A08"/>
    <w:rsid w:val="00365D7E"/>
    <w:rsid w:val="00372136"/>
    <w:rsid w:val="0037288B"/>
    <w:rsid w:val="0037481F"/>
    <w:rsid w:val="00380249"/>
    <w:rsid w:val="00381D91"/>
    <w:rsid w:val="00383E6B"/>
    <w:rsid w:val="003862E7"/>
    <w:rsid w:val="003876E7"/>
    <w:rsid w:val="00392D46"/>
    <w:rsid w:val="00392F8E"/>
    <w:rsid w:val="0039327C"/>
    <w:rsid w:val="0039575D"/>
    <w:rsid w:val="003978AC"/>
    <w:rsid w:val="003A01EE"/>
    <w:rsid w:val="003A1E58"/>
    <w:rsid w:val="003A459E"/>
    <w:rsid w:val="003A6F4F"/>
    <w:rsid w:val="003B1053"/>
    <w:rsid w:val="003B73CF"/>
    <w:rsid w:val="003C496B"/>
    <w:rsid w:val="003C664D"/>
    <w:rsid w:val="003C76D6"/>
    <w:rsid w:val="003D331E"/>
    <w:rsid w:val="003D5C88"/>
    <w:rsid w:val="003D759F"/>
    <w:rsid w:val="003E152C"/>
    <w:rsid w:val="003E4448"/>
    <w:rsid w:val="003E4626"/>
    <w:rsid w:val="003F6DD9"/>
    <w:rsid w:val="003F6F1F"/>
    <w:rsid w:val="003F6FEA"/>
    <w:rsid w:val="00403CA2"/>
    <w:rsid w:val="0041613C"/>
    <w:rsid w:val="00425D9E"/>
    <w:rsid w:val="00432CFA"/>
    <w:rsid w:val="004330D9"/>
    <w:rsid w:val="00452CDC"/>
    <w:rsid w:val="0045618E"/>
    <w:rsid w:val="004562B1"/>
    <w:rsid w:val="00457FAA"/>
    <w:rsid w:val="004624B8"/>
    <w:rsid w:val="0046283F"/>
    <w:rsid w:val="00462B4D"/>
    <w:rsid w:val="004633CD"/>
    <w:rsid w:val="00463840"/>
    <w:rsid w:val="004642C4"/>
    <w:rsid w:val="00464E5D"/>
    <w:rsid w:val="0046612B"/>
    <w:rsid w:val="004725F0"/>
    <w:rsid w:val="00486C21"/>
    <w:rsid w:val="004934D3"/>
    <w:rsid w:val="004946D1"/>
    <w:rsid w:val="004973E6"/>
    <w:rsid w:val="004A13DC"/>
    <w:rsid w:val="004A258F"/>
    <w:rsid w:val="004A3A76"/>
    <w:rsid w:val="004A489D"/>
    <w:rsid w:val="004A70B4"/>
    <w:rsid w:val="004B0741"/>
    <w:rsid w:val="004B3687"/>
    <w:rsid w:val="004B67EB"/>
    <w:rsid w:val="004B6D11"/>
    <w:rsid w:val="004C0027"/>
    <w:rsid w:val="004C0FB3"/>
    <w:rsid w:val="004C200B"/>
    <w:rsid w:val="004C73CE"/>
    <w:rsid w:val="004D39B5"/>
    <w:rsid w:val="004D4B20"/>
    <w:rsid w:val="004D595C"/>
    <w:rsid w:val="004E109D"/>
    <w:rsid w:val="004E2E93"/>
    <w:rsid w:val="004E4511"/>
    <w:rsid w:val="004E5542"/>
    <w:rsid w:val="004E5664"/>
    <w:rsid w:val="004F00C9"/>
    <w:rsid w:val="004F0C50"/>
    <w:rsid w:val="004F0EB3"/>
    <w:rsid w:val="004F1809"/>
    <w:rsid w:val="004F4DF6"/>
    <w:rsid w:val="0050090C"/>
    <w:rsid w:val="00502F50"/>
    <w:rsid w:val="00504F31"/>
    <w:rsid w:val="00505141"/>
    <w:rsid w:val="00506623"/>
    <w:rsid w:val="005067EF"/>
    <w:rsid w:val="00511369"/>
    <w:rsid w:val="00512D4A"/>
    <w:rsid w:val="005135E8"/>
    <w:rsid w:val="00514908"/>
    <w:rsid w:val="00524747"/>
    <w:rsid w:val="005273B8"/>
    <w:rsid w:val="00527780"/>
    <w:rsid w:val="0053066D"/>
    <w:rsid w:val="00541CEF"/>
    <w:rsid w:val="005425A1"/>
    <w:rsid w:val="00544328"/>
    <w:rsid w:val="00553981"/>
    <w:rsid w:val="00561334"/>
    <w:rsid w:val="00561C46"/>
    <w:rsid w:val="005641BE"/>
    <w:rsid w:val="0057088B"/>
    <w:rsid w:val="00571938"/>
    <w:rsid w:val="00571D48"/>
    <w:rsid w:val="00572AFD"/>
    <w:rsid w:val="00582EA0"/>
    <w:rsid w:val="00584FA1"/>
    <w:rsid w:val="00585048"/>
    <w:rsid w:val="00586A09"/>
    <w:rsid w:val="00586D6B"/>
    <w:rsid w:val="00590B72"/>
    <w:rsid w:val="00591524"/>
    <w:rsid w:val="00592118"/>
    <w:rsid w:val="00593CBF"/>
    <w:rsid w:val="005A00DC"/>
    <w:rsid w:val="005A0EC6"/>
    <w:rsid w:val="005A3FDF"/>
    <w:rsid w:val="005B67BF"/>
    <w:rsid w:val="005C2D86"/>
    <w:rsid w:val="005C46D5"/>
    <w:rsid w:val="005C5A5E"/>
    <w:rsid w:val="005D1A15"/>
    <w:rsid w:val="005D59A6"/>
    <w:rsid w:val="005E02D1"/>
    <w:rsid w:val="005E32D7"/>
    <w:rsid w:val="005F20A0"/>
    <w:rsid w:val="00611107"/>
    <w:rsid w:val="006118A0"/>
    <w:rsid w:val="00613F45"/>
    <w:rsid w:val="00614E08"/>
    <w:rsid w:val="00614E37"/>
    <w:rsid w:val="00617541"/>
    <w:rsid w:val="00630E75"/>
    <w:rsid w:val="0063286E"/>
    <w:rsid w:val="00632EAC"/>
    <w:rsid w:val="00635592"/>
    <w:rsid w:val="00636700"/>
    <w:rsid w:val="00644FE1"/>
    <w:rsid w:val="006468C4"/>
    <w:rsid w:val="006535E0"/>
    <w:rsid w:val="006617DB"/>
    <w:rsid w:val="00661961"/>
    <w:rsid w:val="0066237E"/>
    <w:rsid w:val="00663390"/>
    <w:rsid w:val="0066719B"/>
    <w:rsid w:val="00671E77"/>
    <w:rsid w:val="00674A19"/>
    <w:rsid w:val="006775B8"/>
    <w:rsid w:val="006800CA"/>
    <w:rsid w:val="006827D5"/>
    <w:rsid w:val="00683767"/>
    <w:rsid w:val="00685C2F"/>
    <w:rsid w:val="00686695"/>
    <w:rsid w:val="00686A43"/>
    <w:rsid w:val="006878C6"/>
    <w:rsid w:val="00696AB1"/>
    <w:rsid w:val="00696C3D"/>
    <w:rsid w:val="006A157D"/>
    <w:rsid w:val="006A2DDA"/>
    <w:rsid w:val="006A4F4A"/>
    <w:rsid w:val="006A59E3"/>
    <w:rsid w:val="006A6762"/>
    <w:rsid w:val="006B2C50"/>
    <w:rsid w:val="006B54D5"/>
    <w:rsid w:val="006B5E28"/>
    <w:rsid w:val="006C2C68"/>
    <w:rsid w:val="006C4994"/>
    <w:rsid w:val="006D0F78"/>
    <w:rsid w:val="006D45CF"/>
    <w:rsid w:val="006D6017"/>
    <w:rsid w:val="006D6212"/>
    <w:rsid w:val="006E0179"/>
    <w:rsid w:val="006E023F"/>
    <w:rsid w:val="006E290A"/>
    <w:rsid w:val="006E5288"/>
    <w:rsid w:val="006E6C46"/>
    <w:rsid w:val="006F78E9"/>
    <w:rsid w:val="006F7B54"/>
    <w:rsid w:val="007013E9"/>
    <w:rsid w:val="00701B3C"/>
    <w:rsid w:val="00703FD1"/>
    <w:rsid w:val="00711306"/>
    <w:rsid w:val="00712822"/>
    <w:rsid w:val="0071507D"/>
    <w:rsid w:val="007173A5"/>
    <w:rsid w:val="007314C7"/>
    <w:rsid w:val="00732E74"/>
    <w:rsid w:val="00733C3F"/>
    <w:rsid w:val="00734FF7"/>
    <w:rsid w:val="007352CA"/>
    <w:rsid w:val="00735B7A"/>
    <w:rsid w:val="00742351"/>
    <w:rsid w:val="00743AED"/>
    <w:rsid w:val="00744146"/>
    <w:rsid w:val="00745465"/>
    <w:rsid w:val="0074795F"/>
    <w:rsid w:val="007506B0"/>
    <w:rsid w:val="00754C8D"/>
    <w:rsid w:val="00756BA1"/>
    <w:rsid w:val="007572B5"/>
    <w:rsid w:val="007604DD"/>
    <w:rsid w:val="007624CE"/>
    <w:rsid w:val="00763F08"/>
    <w:rsid w:val="007671B5"/>
    <w:rsid w:val="00771C9B"/>
    <w:rsid w:val="00774D23"/>
    <w:rsid w:val="00775ECB"/>
    <w:rsid w:val="007810A3"/>
    <w:rsid w:val="00784898"/>
    <w:rsid w:val="00784F40"/>
    <w:rsid w:val="00790381"/>
    <w:rsid w:val="00791134"/>
    <w:rsid w:val="00791637"/>
    <w:rsid w:val="007953AF"/>
    <w:rsid w:val="0079555D"/>
    <w:rsid w:val="00796019"/>
    <w:rsid w:val="007A0273"/>
    <w:rsid w:val="007A3BEF"/>
    <w:rsid w:val="007A4468"/>
    <w:rsid w:val="007A71C0"/>
    <w:rsid w:val="007A7D04"/>
    <w:rsid w:val="007B0D7B"/>
    <w:rsid w:val="007B10D6"/>
    <w:rsid w:val="007B2268"/>
    <w:rsid w:val="007B3A0F"/>
    <w:rsid w:val="007B3FC0"/>
    <w:rsid w:val="007B60A0"/>
    <w:rsid w:val="007B6F1D"/>
    <w:rsid w:val="007C399B"/>
    <w:rsid w:val="007C67DE"/>
    <w:rsid w:val="007C6CE8"/>
    <w:rsid w:val="007D162C"/>
    <w:rsid w:val="007D1891"/>
    <w:rsid w:val="007D2804"/>
    <w:rsid w:val="007D4F3D"/>
    <w:rsid w:val="007D63D0"/>
    <w:rsid w:val="007D77E5"/>
    <w:rsid w:val="007E315C"/>
    <w:rsid w:val="007E41AA"/>
    <w:rsid w:val="007E6119"/>
    <w:rsid w:val="007E7DBA"/>
    <w:rsid w:val="007F30F1"/>
    <w:rsid w:val="007F3A09"/>
    <w:rsid w:val="007F438C"/>
    <w:rsid w:val="007F5725"/>
    <w:rsid w:val="007F75E5"/>
    <w:rsid w:val="00802E47"/>
    <w:rsid w:val="00804092"/>
    <w:rsid w:val="00806B36"/>
    <w:rsid w:val="00806D88"/>
    <w:rsid w:val="00807DE8"/>
    <w:rsid w:val="00810A72"/>
    <w:rsid w:val="008122C5"/>
    <w:rsid w:val="00813532"/>
    <w:rsid w:val="0081454A"/>
    <w:rsid w:val="008151F7"/>
    <w:rsid w:val="00815F6D"/>
    <w:rsid w:val="00817A53"/>
    <w:rsid w:val="008203E2"/>
    <w:rsid w:val="008209F4"/>
    <w:rsid w:val="00822639"/>
    <w:rsid w:val="00822ABE"/>
    <w:rsid w:val="00824832"/>
    <w:rsid w:val="00826868"/>
    <w:rsid w:val="00826887"/>
    <w:rsid w:val="008274CD"/>
    <w:rsid w:val="008313DF"/>
    <w:rsid w:val="00833F13"/>
    <w:rsid w:val="00834396"/>
    <w:rsid w:val="00834764"/>
    <w:rsid w:val="00837FC2"/>
    <w:rsid w:val="00841819"/>
    <w:rsid w:val="008420C2"/>
    <w:rsid w:val="008449A2"/>
    <w:rsid w:val="00845A3F"/>
    <w:rsid w:val="0084782C"/>
    <w:rsid w:val="0085474C"/>
    <w:rsid w:val="00854EA7"/>
    <w:rsid w:val="0085793F"/>
    <w:rsid w:val="008639B5"/>
    <w:rsid w:val="00864489"/>
    <w:rsid w:val="00865109"/>
    <w:rsid w:val="00865B51"/>
    <w:rsid w:val="0087020E"/>
    <w:rsid w:val="00871181"/>
    <w:rsid w:val="00873A49"/>
    <w:rsid w:val="00874620"/>
    <w:rsid w:val="0087709E"/>
    <w:rsid w:val="00880CF1"/>
    <w:rsid w:val="00882A13"/>
    <w:rsid w:val="00882E75"/>
    <w:rsid w:val="00893EE1"/>
    <w:rsid w:val="008A1067"/>
    <w:rsid w:val="008A2F24"/>
    <w:rsid w:val="008A3092"/>
    <w:rsid w:val="008A3330"/>
    <w:rsid w:val="008A5BA0"/>
    <w:rsid w:val="008B1D56"/>
    <w:rsid w:val="008B22D0"/>
    <w:rsid w:val="008B2867"/>
    <w:rsid w:val="008B5A8A"/>
    <w:rsid w:val="008C0345"/>
    <w:rsid w:val="008C253B"/>
    <w:rsid w:val="008C3B35"/>
    <w:rsid w:val="008C6CC5"/>
    <w:rsid w:val="008D3C0E"/>
    <w:rsid w:val="008E1595"/>
    <w:rsid w:val="008E1BCC"/>
    <w:rsid w:val="008E3E80"/>
    <w:rsid w:val="008E63CF"/>
    <w:rsid w:val="008F09EF"/>
    <w:rsid w:val="008F2B2C"/>
    <w:rsid w:val="008F4B92"/>
    <w:rsid w:val="0090123A"/>
    <w:rsid w:val="00903755"/>
    <w:rsid w:val="00907CDB"/>
    <w:rsid w:val="00911172"/>
    <w:rsid w:val="00914820"/>
    <w:rsid w:val="00915892"/>
    <w:rsid w:val="00915ED7"/>
    <w:rsid w:val="0091678B"/>
    <w:rsid w:val="00917DF7"/>
    <w:rsid w:val="0092042B"/>
    <w:rsid w:val="009208E9"/>
    <w:rsid w:val="00922BC5"/>
    <w:rsid w:val="0092393D"/>
    <w:rsid w:val="00926413"/>
    <w:rsid w:val="009266C2"/>
    <w:rsid w:val="00927941"/>
    <w:rsid w:val="00932109"/>
    <w:rsid w:val="00935E96"/>
    <w:rsid w:val="00942887"/>
    <w:rsid w:val="00945C57"/>
    <w:rsid w:val="00946C80"/>
    <w:rsid w:val="009508FE"/>
    <w:rsid w:val="009528E9"/>
    <w:rsid w:val="00960B3F"/>
    <w:rsid w:val="00965957"/>
    <w:rsid w:val="009666DB"/>
    <w:rsid w:val="00966739"/>
    <w:rsid w:val="0097022D"/>
    <w:rsid w:val="0097260C"/>
    <w:rsid w:val="00987F25"/>
    <w:rsid w:val="0099599E"/>
    <w:rsid w:val="009B0224"/>
    <w:rsid w:val="009B4D2B"/>
    <w:rsid w:val="009B5F49"/>
    <w:rsid w:val="009C2EFC"/>
    <w:rsid w:val="009C5CC3"/>
    <w:rsid w:val="009C6B0A"/>
    <w:rsid w:val="009C7FF2"/>
    <w:rsid w:val="009D29DD"/>
    <w:rsid w:val="009D5B67"/>
    <w:rsid w:val="009E3406"/>
    <w:rsid w:val="009F51F0"/>
    <w:rsid w:val="009F68E3"/>
    <w:rsid w:val="00A0597F"/>
    <w:rsid w:val="00A0641D"/>
    <w:rsid w:val="00A109CF"/>
    <w:rsid w:val="00A1137D"/>
    <w:rsid w:val="00A12E65"/>
    <w:rsid w:val="00A143A4"/>
    <w:rsid w:val="00A20BB3"/>
    <w:rsid w:val="00A2234D"/>
    <w:rsid w:val="00A2397F"/>
    <w:rsid w:val="00A256D9"/>
    <w:rsid w:val="00A27119"/>
    <w:rsid w:val="00A2783A"/>
    <w:rsid w:val="00A3006B"/>
    <w:rsid w:val="00A3346E"/>
    <w:rsid w:val="00A34B0E"/>
    <w:rsid w:val="00A36029"/>
    <w:rsid w:val="00A45180"/>
    <w:rsid w:val="00A510D6"/>
    <w:rsid w:val="00A567CA"/>
    <w:rsid w:val="00A5773E"/>
    <w:rsid w:val="00A618FD"/>
    <w:rsid w:val="00A623A0"/>
    <w:rsid w:val="00A6499E"/>
    <w:rsid w:val="00A72A27"/>
    <w:rsid w:val="00A76DA8"/>
    <w:rsid w:val="00A84362"/>
    <w:rsid w:val="00A85EAE"/>
    <w:rsid w:val="00A921A3"/>
    <w:rsid w:val="00A92445"/>
    <w:rsid w:val="00A94CF8"/>
    <w:rsid w:val="00A97317"/>
    <w:rsid w:val="00AA57E4"/>
    <w:rsid w:val="00AA594E"/>
    <w:rsid w:val="00AA6E95"/>
    <w:rsid w:val="00AB04B5"/>
    <w:rsid w:val="00AB05AA"/>
    <w:rsid w:val="00AB1106"/>
    <w:rsid w:val="00AB18D3"/>
    <w:rsid w:val="00AB2476"/>
    <w:rsid w:val="00AB2DDB"/>
    <w:rsid w:val="00AB2F38"/>
    <w:rsid w:val="00AB50F6"/>
    <w:rsid w:val="00AC13D9"/>
    <w:rsid w:val="00AC1DB4"/>
    <w:rsid w:val="00AC4C2E"/>
    <w:rsid w:val="00AD0B4A"/>
    <w:rsid w:val="00AD0F43"/>
    <w:rsid w:val="00AD104A"/>
    <w:rsid w:val="00AD3542"/>
    <w:rsid w:val="00AD3842"/>
    <w:rsid w:val="00AD543B"/>
    <w:rsid w:val="00AD5994"/>
    <w:rsid w:val="00AD6D02"/>
    <w:rsid w:val="00AD6D1F"/>
    <w:rsid w:val="00AE5808"/>
    <w:rsid w:val="00AF1895"/>
    <w:rsid w:val="00AF28E0"/>
    <w:rsid w:val="00AF34AE"/>
    <w:rsid w:val="00AF3B58"/>
    <w:rsid w:val="00AF7F8B"/>
    <w:rsid w:val="00B03A53"/>
    <w:rsid w:val="00B04C21"/>
    <w:rsid w:val="00B0651A"/>
    <w:rsid w:val="00B110B8"/>
    <w:rsid w:val="00B14895"/>
    <w:rsid w:val="00B14D8D"/>
    <w:rsid w:val="00B14DC0"/>
    <w:rsid w:val="00B17DB4"/>
    <w:rsid w:val="00B2227A"/>
    <w:rsid w:val="00B27472"/>
    <w:rsid w:val="00B33262"/>
    <w:rsid w:val="00B33DA5"/>
    <w:rsid w:val="00B34768"/>
    <w:rsid w:val="00B36455"/>
    <w:rsid w:val="00B40E8E"/>
    <w:rsid w:val="00B41503"/>
    <w:rsid w:val="00B4166F"/>
    <w:rsid w:val="00B41834"/>
    <w:rsid w:val="00B45885"/>
    <w:rsid w:val="00B4720A"/>
    <w:rsid w:val="00B5075E"/>
    <w:rsid w:val="00B54855"/>
    <w:rsid w:val="00B57A4C"/>
    <w:rsid w:val="00B605A5"/>
    <w:rsid w:val="00B67716"/>
    <w:rsid w:val="00B70030"/>
    <w:rsid w:val="00B70E18"/>
    <w:rsid w:val="00B71B59"/>
    <w:rsid w:val="00B722C6"/>
    <w:rsid w:val="00B7295A"/>
    <w:rsid w:val="00B754B3"/>
    <w:rsid w:val="00B7577C"/>
    <w:rsid w:val="00B80016"/>
    <w:rsid w:val="00B820E6"/>
    <w:rsid w:val="00B83AE5"/>
    <w:rsid w:val="00B83EA3"/>
    <w:rsid w:val="00B87B47"/>
    <w:rsid w:val="00B952D5"/>
    <w:rsid w:val="00BA4F53"/>
    <w:rsid w:val="00BA6749"/>
    <w:rsid w:val="00BB3F05"/>
    <w:rsid w:val="00BC0467"/>
    <w:rsid w:val="00BC5A79"/>
    <w:rsid w:val="00BC7703"/>
    <w:rsid w:val="00BD1B74"/>
    <w:rsid w:val="00BD44B9"/>
    <w:rsid w:val="00BD5FA9"/>
    <w:rsid w:val="00BD7D5B"/>
    <w:rsid w:val="00BE70DC"/>
    <w:rsid w:val="00BF07DC"/>
    <w:rsid w:val="00BF0E4D"/>
    <w:rsid w:val="00BF5CA9"/>
    <w:rsid w:val="00BF5E63"/>
    <w:rsid w:val="00BF7CF0"/>
    <w:rsid w:val="00C03EC2"/>
    <w:rsid w:val="00C043DD"/>
    <w:rsid w:val="00C04F0F"/>
    <w:rsid w:val="00C051BA"/>
    <w:rsid w:val="00C05DAF"/>
    <w:rsid w:val="00C10192"/>
    <w:rsid w:val="00C106AB"/>
    <w:rsid w:val="00C22774"/>
    <w:rsid w:val="00C301E2"/>
    <w:rsid w:val="00C31E2F"/>
    <w:rsid w:val="00C41EF4"/>
    <w:rsid w:val="00C431F6"/>
    <w:rsid w:val="00C443A3"/>
    <w:rsid w:val="00C4715E"/>
    <w:rsid w:val="00C5404B"/>
    <w:rsid w:val="00C55097"/>
    <w:rsid w:val="00C5739C"/>
    <w:rsid w:val="00C643C3"/>
    <w:rsid w:val="00C65F00"/>
    <w:rsid w:val="00C667D4"/>
    <w:rsid w:val="00C73607"/>
    <w:rsid w:val="00C73F5B"/>
    <w:rsid w:val="00C818DF"/>
    <w:rsid w:val="00C8268D"/>
    <w:rsid w:val="00C837BF"/>
    <w:rsid w:val="00C84480"/>
    <w:rsid w:val="00C8470C"/>
    <w:rsid w:val="00C9169D"/>
    <w:rsid w:val="00C93EAE"/>
    <w:rsid w:val="00C957CF"/>
    <w:rsid w:val="00C9590E"/>
    <w:rsid w:val="00C95EF5"/>
    <w:rsid w:val="00C97E2A"/>
    <w:rsid w:val="00CA052B"/>
    <w:rsid w:val="00CA4E95"/>
    <w:rsid w:val="00CA535D"/>
    <w:rsid w:val="00CA5374"/>
    <w:rsid w:val="00CA5589"/>
    <w:rsid w:val="00CA605B"/>
    <w:rsid w:val="00CA606E"/>
    <w:rsid w:val="00CA7B48"/>
    <w:rsid w:val="00CB06CF"/>
    <w:rsid w:val="00CB4294"/>
    <w:rsid w:val="00CB6A20"/>
    <w:rsid w:val="00CC0F43"/>
    <w:rsid w:val="00CC2D86"/>
    <w:rsid w:val="00CC4290"/>
    <w:rsid w:val="00CC7217"/>
    <w:rsid w:val="00CD0A1F"/>
    <w:rsid w:val="00CD1214"/>
    <w:rsid w:val="00CD2775"/>
    <w:rsid w:val="00CD74D4"/>
    <w:rsid w:val="00CE3A89"/>
    <w:rsid w:val="00CF2E17"/>
    <w:rsid w:val="00CF7438"/>
    <w:rsid w:val="00CF7774"/>
    <w:rsid w:val="00D029F5"/>
    <w:rsid w:val="00D02B7B"/>
    <w:rsid w:val="00D03717"/>
    <w:rsid w:val="00D04DC5"/>
    <w:rsid w:val="00D0657E"/>
    <w:rsid w:val="00D13173"/>
    <w:rsid w:val="00D13FB1"/>
    <w:rsid w:val="00D175D3"/>
    <w:rsid w:val="00D31B15"/>
    <w:rsid w:val="00D32238"/>
    <w:rsid w:val="00D33D24"/>
    <w:rsid w:val="00D33D2D"/>
    <w:rsid w:val="00D35CE4"/>
    <w:rsid w:val="00D37918"/>
    <w:rsid w:val="00D4121A"/>
    <w:rsid w:val="00D4430C"/>
    <w:rsid w:val="00D44E27"/>
    <w:rsid w:val="00D45309"/>
    <w:rsid w:val="00D46B6F"/>
    <w:rsid w:val="00D52D24"/>
    <w:rsid w:val="00D57E3A"/>
    <w:rsid w:val="00D63E32"/>
    <w:rsid w:val="00D641AB"/>
    <w:rsid w:val="00D64D02"/>
    <w:rsid w:val="00D73866"/>
    <w:rsid w:val="00D7663D"/>
    <w:rsid w:val="00D80C9F"/>
    <w:rsid w:val="00D83F0F"/>
    <w:rsid w:val="00D9010A"/>
    <w:rsid w:val="00D92729"/>
    <w:rsid w:val="00D948D2"/>
    <w:rsid w:val="00D94C96"/>
    <w:rsid w:val="00DA197A"/>
    <w:rsid w:val="00DA2E5D"/>
    <w:rsid w:val="00DA642F"/>
    <w:rsid w:val="00DB1AE7"/>
    <w:rsid w:val="00DB71F2"/>
    <w:rsid w:val="00DB73AF"/>
    <w:rsid w:val="00DC5B4B"/>
    <w:rsid w:val="00DD0022"/>
    <w:rsid w:val="00DD6F22"/>
    <w:rsid w:val="00DE313A"/>
    <w:rsid w:val="00DE3B76"/>
    <w:rsid w:val="00DF2D6D"/>
    <w:rsid w:val="00DF31C1"/>
    <w:rsid w:val="00E014C7"/>
    <w:rsid w:val="00E0319F"/>
    <w:rsid w:val="00E03CC6"/>
    <w:rsid w:val="00E118B8"/>
    <w:rsid w:val="00E12EA6"/>
    <w:rsid w:val="00E1415D"/>
    <w:rsid w:val="00E150CB"/>
    <w:rsid w:val="00E15C76"/>
    <w:rsid w:val="00E20D10"/>
    <w:rsid w:val="00E21498"/>
    <w:rsid w:val="00E23145"/>
    <w:rsid w:val="00E242AF"/>
    <w:rsid w:val="00E25809"/>
    <w:rsid w:val="00E2749D"/>
    <w:rsid w:val="00E30E0E"/>
    <w:rsid w:val="00E421E9"/>
    <w:rsid w:val="00E50BFC"/>
    <w:rsid w:val="00E533F6"/>
    <w:rsid w:val="00E54439"/>
    <w:rsid w:val="00E55AEF"/>
    <w:rsid w:val="00E55B3C"/>
    <w:rsid w:val="00E60434"/>
    <w:rsid w:val="00E64CFA"/>
    <w:rsid w:val="00E67BA7"/>
    <w:rsid w:val="00E71027"/>
    <w:rsid w:val="00E721A3"/>
    <w:rsid w:val="00E72AA7"/>
    <w:rsid w:val="00E73AD2"/>
    <w:rsid w:val="00E74040"/>
    <w:rsid w:val="00E75D0A"/>
    <w:rsid w:val="00E76430"/>
    <w:rsid w:val="00E76450"/>
    <w:rsid w:val="00E7663B"/>
    <w:rsid w:val="00E767B5"/>
    <w:rsid w:val="00E81C02"/>
    <w:rsid w:val="00E84169"/>
    <w:rsid w:val="00E86D21"/>
    <w:rsid w:val="00E90E2E"/>
    <w:rsid w:val="00E916B2"/>
    <w:rsid w:val="00E91E2B"/>
    <w:rsid w:val="00E94C99"/>
    <w:rsid w:val="00E96058"/>
    <w:rsid w:val="00E97999"/>
    <w:rsid w:val="00E97BF3"/>
    <w:rsid w:val="00EA3BF5"/>
    <w:rsid w:val="00EA4A8A"/>
    <w:rsid w:val="00EA6A04"/>
    <w:rsid w:val="00EA6E92"/>
    <w:rsid w:val="00EB036D"/>
    <w:rsid w:val="00EB14DD"/>
    <w:rsid w:val="00EB41FA"/>
    <w:rsid w:val="00EB7009"/>
    <w:rsid w:val="00EB7245"/>
    <w:rsid w:val="00EC048C"/>
    <w:rsid w:val="00EC2875"/>
    <w:rsid w:val="00EC3374"/>
    <w:rsid w:val="00EC3A01"/>
    <w:rsid w:val="00EC7868"/>
    <w:rsid w:val="00ED1864"/>
    <w:rsid w:val="00ED1A82"/>
    <w:rsid w:val="00EE311B"/>
    <w:rsid w:val="00EE40E9"/>
    <w:rsid w:val="00EF1A3A"/>
    <w:rsid w:val="00F010DD"/>
    <w:rsid w:val="00F010FC"/>
    <w:rsid w:val="00F01BE6"/>
    <w:rsid w:val="00F0690F"/>
    <w:rsid w:val="00F06AA1"/>
    <w:rsid w:val="00F07F39"/>
    <w:rsid w:val="00F14242"/>
    <w:rsid w:val="00F234F5"/>
    <w:rsid w:val="00F23A1A"/>
    <w:rsid w:val="00F24BC0"/>
    <w:rsid w:val="00F25ACA"/>
    <w:rsid w:val="00F26380"/>
    <w:rsid w:val="00F31972"/>
    <w:rsid w:val="00F35EB5"/>
    <w:rsid w:val="00F36A35"/>
    <w:rsid w:val="00F37089"/>
    <w:rsid w:val="00F40331"/>
    <w:rsid w:val="00F427F2"/>
    <w:rsid w:val="00F42AA4"/>
    <w:rsid w:val="00F45F14"/>
    <w:rsid w:val="00F520F5"/>
    <w:rsid w:val="00F54676"/>
    <w:rsid w:val="00F5479E"/>
    <w:rsid w:val="00F61E56"/>
    <w:rsid w:val="00F62746"/>
    <w:rsid w:val="00F74071"/>
    <w:rsid w:val="00F754E0"/>
    <w:rsid w:val="00F758FD"/>
    <w:rsid w:val="00F77629"/>
    <w:rsid w:val="00F776C4"/>
    <w:rsid w:val="00F8007B"/>
    <w:rsid w:val="00F854DC"/>
    <w:rsid w:val="00F86532"/>
    <w:rsid w:val="00F86C9F"/>
    <w:rsid w:val="00FA10BF"/>
    <w:rsid w:val="00FA415F"/>
    <w:rsid w:val="00FA4AF0"/>
    <w:rsid w:val="00FA547E"/>
    <w:rsid w:val="00FA5AB8"/>
    <w:rsid w:val="00FA75F6"/>
    <w:rsid w:val="00FB28A7"/>
    <w:rsid w:val="00FB4C6C"/>
    <w:rsid w:val="00FB534E"/>
    <w:rsid w:val="00FB7D23"/>
    <w:rsid w:val="00FC5925"/>
    <w:rsid w:val="00FD2494"/>
    <w:rsid w:val="00FD5897"/>
    <w:rsid w:val="00FD6706"/>
    <w:rsid w:val="00FD737E"/>
    <w:rsid w:val="00FE1EC1"/>
    <w:rsid w:val="00FE2E40"/>
    <w:rsid w:val="00FE4EEB"/>
    <w:rsid w:val="00FE5814"/>
    <w:rsid w:val="00FE5B3A"/>
    <w:rsid w:val="00FF03FF"/>
    <w:rsid w:val="00FF4004"/>
    <w:rsid w:val="00FF762F"/>
    <w:rsid w:val="20486B28"/>
    <w:rsid w:val="7C26D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FD60A3"/>
  <w14:defaultImageDpi w14:val="330"/>
  <w15:docId w15:val="{25D1A9BA-34D9-4133-BFCD-9077D96E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64"/>
    <w:pPr>
      <w:tabs>
        <w:tab w:val="left" w:pos="990"/>
        <w:tab w:val="left" w:pos="2160"/>
      </w:tabs>
      <w:spacing w:after="120"/>
    </w:pPr>
    <w:rPr>
      <w:rFonts w:asciiTheme="minorHAnsi" w:eastAsiaTheme="minorHAnsi" w:hAnsiTheme="minorHAnsi" w:cstheme="minorBidi"/>
      <w:sz w:val="20"/>
      <w:szCs w:val="20"/>
    </w:rPr>
  </w:style>
  <w:style w:type="paragraph" w:styleId="Heading1">
    <w:name w:val="heading 1"/>
    <w:basedOn w:val="Normal"/>
    <w:next w:val="Normal"/>
    <w:link w:val="Heading1Char"/>
    <w:uiPriority w:val="9"/>
    <w:qFormat/>
    <w:rsid w:val="00191154"/>
    <w:pPr>
      <w:spacing w:before="120" w:after="0"/>
      <w:outlineLvl w:val="0"/>
    </w:pPr>
    <w:rPr>
      <w:rFonts w:asciiTheme="majorHAnsi" w:hAnsiTheme="majorHAnsi"/>
      <w:b/>
      <w:color w:val="365F91" w:themeColor="accent1" w:themeShade="BF"/>
      <w:sz w:val="32"/>
      <w:szCs w:val="32"/>
    </w:rPr>
  </w:style>
  <w:style w:type="paragraph" w:styleId="Heading2">
    <w:name w:val="heading 2"/>
    <w:basedOn w:val="Normal"/>
    <w:next w:val="Normal"/>
    <w:link w:val="Heading2Char"/>
    <w:uiPriority w:val="9"/>
    <w:unhideWhenUsed/>
    <w:qFormat/>
    <w:rsid w:val="00F01BE6"/>
    <w:pPr>
      <w:keepNext/>
      <w:keepLines/>
      <w:spacing w:before="120" w:after="0"/>
      <w:outlineLvl w:val="1"/>
    </w:pPr>
    <w:rPr>
      <w:rFonts w:asciiTheme="majorHAnsi" w:eastAsiaTheme="majorEastAsia" w:hAnsiTheme="majorHAnsi" w:cstheme="majorBidi"/>
      <w:b/>
      <w:i/>
      <w:color w:val="365F91" w:themeColor="accent1" w:themeShade="BF"/>
      <w:sz w:val="28"/>
      <w:szCs w:val="28"/>
    </w:rPr>
  </w:style>
  <w:style w:type="paragraph" w:styleId="Heading3">
    <w:name w:val="heading 3"/>
    <w:basedOn w:val="Normal"/>
    <w:next w:val="Normal"/>
    <w:link w:val="Heading3Char"/>
    <w:uiPriority w:val="9"/>
    <w:unhideWhenUsed/>
    <w:qFormat/>
    <w:rsid w:val="00C9590E"/>
    <w:pPr>
      <w:keepNext/>
      <w:keepLines/>
      <w:tabs>
        <w:tab w:val="left" w:pos="5040"/>
      </w:tabs>
      <w:spacing w:before="40" w:after="60"/>
      <w:outlineLvl w:val="2"/>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94"/>
    <w:pPr>
      <w:spacing w:line="259" w:lineRule="auto"/>
    </w:pPr>
    <w:rPr>
      <w:rFonts w:ascii="Lucida Grande" w:eastAsiaTheme="minorEastAsia" w:hAnsi="Lucida Grande" w:cs="Times New Roman"/>
      <w:sz w:val="18"/>
      <w:szCs w:val="18"/>
    </w:rPr>
  </w:style>
  <w:style w:type="character" w:customStyle="1" w:styleId="BalloonTextChar">
    <w:name w:val="Balloon Text Char"/>
    <w:basedOn w:val="DefaultParagraphFont"/>
    <w:link w:val="BalloonText"/>
    <w:uiPriority w:val="99"/>
    <w:semiHidden/>
    <w:rsid w:val="00FD2494"/>
    <w:rPr>
      <w:rFonts w:ascii="Lucida Grande" w:hAnsi="Lucida Grande"/>
      <w:sz w:val="18"/>
      <w:szCs w:val="18"/>
    </w:rPr>
  </w:style>
  <w:style w:type="paragraph" w:styleId="Header">
    <w:name w:val="header"/>
    <w:basedOn w:val="Normal"/>
    <w:link w:val="HeaderChar"/>
    <w:uiPriority w:val="99"/>
    <w:unhideWhenUsed/>
    <w:rsid w:val="001E48A0"/>
    <w:pPr>
      <w:tabs>
        <w:tab w:val="center" w:pos="4320"/>
        <w:tab w:val="right" w:pos="8640"/>
      </w:tabs>
      <w:spacing w:line="259" w:lineRule="auto"/>
    </w:pPr>
    <w:rPr>
      <w:rFonts w:ascii="Times New Roman" w:eastAsiaTheme="minorEastAsia" w:hAnsi="Times New Roman" w:cs="Times New Roman"/>
      <w:sz w:val="24"/>
      <w:szCs w:val="28"/>
    </w:rPr>
  </w:style>
  <w:style w:type="character" w:customStyle="1" w:styleId="HeaderChar">
    <w:name w:val="Header Char"/>
    <w:basedOn w:val="DefaultParagraphFont"/>
    <w:link w:val="Header"/>
    <w:uiPriority w:val="99"/>
    <w:rsid w:val="001E48A0"/>
  </w:style>
  <w:style w:type="paragraph" w:styleId="Footer">
    <w:name w:val="footer"/>
    <w:basedOn w:val="Normal"/>
    <w:link w:val="FooterChar"/>
    <w:uiPriority w:val="99"/>
    <w:unhideWhenUsed/>
    <w:rsid w:val="001E48A0"/>
    <w:pPr>
      <w:tabs>
        <w:tab w:val="center" w:pos="4320"/>
        <w:tab w:val="right" w:pos="8640"/>
      </w:tabs>
      <w:spacing w:line="259" w:lineRule="auto"/>
    </w:pPr>
    <w:rPr>
      <w:rFonts w:ascii="Times New Roman" w:eastAsiaTheme="minorEastAsia" w:hAnsi="Times New Roman" w:cs="Times New Roman"/>
      <w:color w:val="00447C"/>
      <w:sz w:val="24"/>
      <w:szCs w:val="28"/>
    </w:rPr>
  </w:style>
  <w:style w:type="character" w:customStyle="1" w:styleId="FooterChar">
    <w:name w:val="Footer Char"/>
    <w:basedOn w:val="DefaultParagraphFont"/>
    <w:link w:val="Footer"/>
    <w:uiPriority w:val="99"/>
    <w:rsid w:val="001E48A0"/>
    <w:rPr>
      <w:color w:val="00447C"/>
    </w:rPr>
  </w:style>
  <w:style w:type="paragraph" w:styleId="NoSpacing">
    <w:name w:val="No Spacing"/>
    <w:link w:val="NoSpacingChar"/>
    <w:qFormat/>
    <w:rsid w:val="001E48A0"/>
    <w:rPr>
      <w:rFonts w:ascii="PMingLiU" w:hAnsi="PMingLiU"/>
      <w:sz w:val="22"/>
      <w:szCs w:val="22"/>
    </w:rPr>
  </w:style>
  <w:style w:type="character" w:customStyle="1" w:styleId="NoSpacingChar">
    <w:name w:val="No Spacing Char"/>
    <w:basedOn w:val="DefaultParagraphFont"/>
    <w:link w:val="NoSpacing"/>
    <w:rsid w:val="001E48A0"/>
    <w:rPr>
      <w:rFonts w:ascii="PMingLiU" w:hAnsi="PMingLiU"/>
      <w:sz w:val="22"/>
      <w:szCs w:val="22"/>
    </w:rPr>
  </w:style>
  <w:style w:type="paragraph" w:customStyle="1" w:styleId="Name">
    <w:name w:val="Name:"/>
    <w:qFormat/>
    <w:rsid w:val="00F06AA1"/>
    <w:pPr>
      <w:spacing w:line="280" w:lineRule="exact"/>
      <w:ind w:left="806" w:right="-634"/>
    </w:pPr>
    <w:rPr>
      <w:rFonts w:asciiTheme="majorHAnsi" w:hAnsiTheme="majorHAnsi"/>
      <w:bCs/>
      <w:color w:val="000000" w:themeColor="text1"/>
    </w:rPr>
  </w:style>
  <w:style w:type="paragraph" w:customStyle="1" w:styleId="Lettertext">
    <w:name w:val="Letter text"/>
    <w:qFormat/>
    <w:rsid w:val="00084556"/>
    <w:pPr>
      <w:ind w:left="810" w:right="-630"/>
    </w:pPr>
    <w:rPr>
      <w:rFonts w:asciiTheme="majorHAnsi" w:hAnsiTheme="majorHAnsi"/>
      <w:color w:val="000000" w:themeColor="text1"/>
      <w:sz w:val="22"/>
      <w:szCs w:val="22"/>
    </w:rPr>
  </w:style>
  <w:style w:type="paragraph" w:customStyle="1" w:styleId="DepartmentName">
    <w:name w:val="Department Name"/>
    <w:qFormat/>
    <w:rsid w:val="006D6017"/>
    <w:pPr>
      <w:ind w:right="-630"/>
      <w:jc w:val="right"/>
    </w:pPr>
    <w:rPr>
      <w:b/>
      <w:bCs/>
      <w:i/>
      <w:iCs/>
      <w:color w:val="00447C"/>
    </w:rPr>
  </w:style>
  <w:style w:type="paragraph" w:customStyle="1" w:styleId="Contactinfo">
    <w:name w:val="Contact info"/>
    <w:qFormat/>
    <w:rsid w:val="006D6017"/>
    <w:pPr>
      <w:ind w:left="810"/>
    </w:pPr>
    <w:rPr>
      <w:color w:val="00447C"/>
      <w:spacing w:val="-4"/>
      <w:sz w:val="20"/>
      <w:szCs w:val="20"/>
    </w:rPr>
  </w:style>
  <w:style w:type="character" w:customStyle="1" w:styleId="Heading1Char">
    <w:name w:val="Heading 1 Char"/>
    <w:basedOn w:val="DefaultParagraphFont"/>
    <w:link w:val="Heading1"/>
    <w:uiPriority w:val="9"/>
    <w:rsid w:val="00191154"/>
    <w:rPr>
      <w:rFonts w:asciiTheme="majorHAnsi" w:eastAsiaTheme="minorHAnsi" w:hAnsiTheme="majorHAnsi" w:cstheme="minorBidi"/>
      <w:b/>
      <w:color w:val="365F91" w:themeColor="accent1" w:themeShade="BF"/>
      <w:sz w:val="32"/>
      <w:szCs w:val="32"/>
    </w:rPr>
  </w:style>
  <w:style w:type="character" w:customStyle="1" w:styleId="Heading2Char">
    <w:name w:val="Heading 2 Char"/>
    <w:basedOn w:val="DefaultParagraphFont"/>
    <w:link w:val="Heading2"/>
    <w:uiPriority w:val="9"/>
    <w:rsid w:val="00F01BE6"/>
    <w:rPr>
      <w:rFonts w:asciiTheme="majorHAnsi" w:eastAsiaTheme="majorEastAsia" w:hAnsiTheme="majorHAnsi" w:cstheme="majorBidi"/>
      <w:b/>
      <w:i/>
      <w:color w:val="365F91" w:themeColor="accent1" w:themeShade="BF"/>
      <w:sz w:val="28"/>
    </w:rPr>
  </w:style>
  <w:style w:type="paragraph" w:styleId="ListParagraph">
    <w:name w:val="List Paragraph"/>
    <w:basedOn w:val="Normal"/>
    <w:link w:val="ListParagraphChar"/>
    <w:uiPriority w:val="34"/>
    <w:rsid w:val="0085793F"/>
    <w:pPr>
      <w:numPr>
        <w:numId w:val="6"/>
      </w:numPr>
      <w:contextualSpacing/>
    </w:pPr>
    <w:rPr>
      <w:rFonts w:eastAsiaTheme="minorEastAsia" w:cs="Times New Roman"/>
    </w:rPr>
  </w:style>
  <w:style w:type="table" w:styleId="GridTable3">
    <w:name w:val="Grid Table 3"/>
    <w:basedOn w:val="TableNormal"/>
    <w:uiPriority w:val="48"/>
    <w:rsid w:val="00357D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357D90"/>
    <w:rPr>
      <w:color w:val="0000FF" w:themeColor="hyperlink"/>
      <w:u w:val="single"/>
    </w:rPr>
  </w:style>
  <w:style w:type="table" w:styleId="TableGrid">
    <w:name w:val="Table Grid"/>
    <w:basedOn w:val="TableNormal"/>
    <w:uiPriority w:val="59"/>
    <w:rsid w:val="0067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43DB6"/>
    <w:pPr>
      <w:spacing w:before="120"/>
      <w:contextualSpacing/>
    </w:pPr>
    <w:rPr>
      <w:rFonts w:ascii="Perpetua Titling MT" w:eastAsiaTheme="majorEastAsia" w:hAnsi="Perpetua Titling MT" w:cstheme="majorBidi"/>
      <w:b/>
      <w:color w:val="00447C"/>
      <w:spacing w:val="-10"/>
      <w:kern w:val="28"/>
      <w:sz w:val="48"/>
      <w:szCs w:val="48"/>
    </w:rPr>
  </w:style>
  <w:style w:type="character" w:customStyle="1" w:styleId="TitleChar">
    <w:name w:val="Title Char"/>
    <w:basedOn w:val="DefaultParagraphFont"/>
    <w:link w:val="Title"/>
    <w:uiPriority w:val="10"/>
    <w:rsid w:val="00243DB6"/>
    <w:rPr>
      <w:rFonts w:ascii="Perpetua Titling MT" w:eastAsiaTheme="majorEastAsia" w:hAnsi="Perpetua Titling MT" w:cstheme="majorBidi"/>
      <w:b/>
      <w:color w:val="00447C"/>
      <w:spacing w:val="-10"/>
      <w:kern w:val="28"/>
      <w:sz w:val="48"/>
      <w:szCs w:val="48"/>
    </w:rPr>
  </w:style>
  <w:style w:type="character" w:customStyle="1" w:styleId="Heading3Char">
    <w:name w:val="Heading 3 Char"/>
    <w:basedOn w:val="DefaultParagraphFont"/>
    <w:link w:val="Heading3"/>
    <w:uiPriority w:val="9"/>
    <w:rsid w:val="00C9590E"/>
    <w:rPr>
      <w:rFonts w:asciiTheme="majorHAnsi" w:eastAsiaTheme="majorEastAsia" w:hAnsiTheme="majorHAnsi" w:cstheme="majorBidi"/>
      <w:color w:val="243F60" w:themeColor="accent1" w:themeShade="7F"/>
      <w:sz w:val="28"/>
      <w:szCs w:val="20"/>
    </w:rPr>
  </w:style>
  <w:style w:type="character" w:styleId="Emphasis">
    <w:name w:val="Emphasis"/>
    <w:uiPriority w:val="20"/>
    <w:qFormat/>
    <w:rsid w:val="001A08D1"/>
    <w:rPr>
      <w:i/>
      <w:sz w:val="18"/>
      <w:szCs w:val="18"/>
    </w:rPr>
  </w:style>
  <w:style w:type="paragraph" w:customStyle="1" w:styleId="Detail">
    <w:name w:val="Detail"/>
    <w:basedOn w:val="Normal"/>
    <w:link w:val="DetailChar"/>
    <w:qFormat/>
    <w:rsid w:val="00683767"/>
  </w:style>
  <w:style w:type="character" w:customStyle="1" w:styleId="DetailChar">
    <w:name w:val="Detail Char"/>
    <w:basedOn w:val="DefaultParagraphFont"/>
    <w:link w:val="Detail"/>
    <w:rsid w:val="00683767"/>
    <w:rPr>
      <w:rFonts w:asciiTheme="minorHAnsi" w:eastAsiaTheme="minorHAnsi" w:hAnsiTheme="minorHAnsi" w:cstheme="minorBidi"/>
      <w:sz w:val="20"/>
      <w:szCs w:val="20"/>
    </w:rPr>
  </w:style>
  <w:style w:type="character" w:styleId="SubtleEmphasis">
    <w:name w:val="Subtle Emphasis"/>
    <w:basedOn w:val="DefaultParagraphFont"/>
    <w:uiPriority w:val="19"/>
    <w:qFormat/>
    <w:rsid w:val="005641BE"/>
    <w:rPr>
      <w:i/>
      <w:iCs/>
      <w:color w:val="404040" w:themeColor="text1" w:themeTint="BF"/>
    </w:rPr>
  </w:style>
  <w:style w:type="paragraph" w:customStyle="1" w:styleId="Note">
    <w:name w:val="Note"/>
    <w:link w:val="NoteChar"/>
    <w:qFormat/>
    <w:rsid w:val="003405E1"/>
    <w:rPr>
      <w:rFonts w:asciiTheme="minorHAnsi" w:eastAsiaTheme="minorHAnsi" w:hAnsiTheme="minorHAnsi" w:cstheme="minorBidi"/>
      <w:color w:val="D99594" w:themeColor="accent2" w:themeTint="99"/>
      <w:sz w:val="20"/>
      <w:szCs w:val="32"/>
    </w:rPr>
  </w:style>
  <w:style w:type="character" w:customStyle="1" w:styleId="NoteChar">
    <w:name w:val="Note Char"/>
    <w:basedOn w:val="DefaultParagraphFont"/>
    <w:link w:val="Note"/>
    <w:rsid w:val="003405E1"/>
    <w:rPr>
      <w:rFonts w:asciiTheme="minorHAnsi" w:eastAsiaTheme="minorHAnsi" w:hAnsiTheme="minorHAnsi" w:cstheme="minorBidi"/>
      <w:color w:val="D99594" w:themeColor="accent2" w:themeTint="99"/>
      <w:sz w:val="20"/>
      <w:szCs w:val="32"/>
    </w:rPr>
  </w:style>
  <w:style w:type="paragraph" w:customStyle="1" w:styleId="OutlineNum">
    <w:name w:val="OutlineNum"/>
    <w:basedOn w:val="ListParagraph"/>
    <w:link w:val="OutlineNumChar"/>
    <w:qFormat/>
    <w:rsid w:val="00190A57"/>
    <w:pPr>
      <w:numPr>
        <w:ilvl w:val="2"/>
        <w:numId w:val="24"/>
      </w:numPr>
    </w:pPr>
  </w:style>
  <w:style w:type="character" w:styleId="PlaceholderText">
    <w:name w:val="Placeholder Text"/>
    <w:basedOn w:val="DefaultParagraphFont"/>
    <w:uiPriority w:val="99"/>
    <w:semiHidden/>
    <w:rsid w:val="00DB73AF"/>
    <w:rPr>
      <w:color w:val="808080"/>
    </w:rPr>
  </w:style>
  <w:style w:type="character" w:customStyle="1" w:styleId="ListParagraphChar">
    <w:name w:val="List Paragraph Char"/>
    <w:basedOn w:val="DefaultParagraphFont"/>
    <w:link w:val="ListParagraph"/>
    <w:uiPriority w:val="34"/>
    <w:rsid w:val="00010072"/>
    <w:rPr>
      <w:rFonts w:asciiTheme="minorHAnsi" w:hAnsiTheme="minorHAnsi"/>
      <w:sz w:val="22"/>
      <w:szCs w:val="22"/>
    </w:rPr>
  </w:style>
  <w:style w:type="character" w:customStyle="1" w:styleId="OutlineNumChar">
    <w:name w:val="OutlineNum Char"/>
    <w:basedOn w:val="ListParagraphChar"/>
    <w:link w:val="OutlineNum"/>
    <w:rsid w:val="00190A57"/>
    <w:rPr>
      <w:rFonts w:asciiTheme="minorHAnsi" w:hAnsiTheme="minorHAnsi"/>
      <w:sz w:val="20"/>
      <w:szCs w:val="20"/>
    </w:rPr>
  </w:style>
  <w:style w:type="paragraph" w:styleId="TOC1">
    <w:name w:val="toc 1"/>
    <w:basedOn w:val="Normal"/>
    <w:next w:val="Normal"/>
    <w:autoRedefine/>
    <w:uiPriority w:val="39"/>
    <w:semiHidden/>
    <w:unhideWhenUsed/>
    <w:rsid w:val="00F8007B"/>
    <w:pPr>
      <w:spacing w:after="100"/>
    </w:pPr>
  </w:style>
  <w:style w:type="paragraph" w:customStyle="1" w:styleId="xmsonormal">
    <w:name w:val="x_msonormal"/>
    <w:basedOn w:val="Normal"/>
    <w:rsid w:val="00380249"/>
    <w:pPr>
      <w:spacing w:after="0"/>
    </w:pPr>
    <w:rPr>
      <w:rFonts w:ascii="Calibri" w:hAnsi="Calibri" w:cs="Calibri"/>
    </w:rPr>
  </w:style>
  <w:style w:type="paragraph" w:styleId="Revision">
    <w:name w:val="Revision"/>
    <w:hidden/>
    <w:uiPriority w:val="99"/>
    <w:semiHidden/>
    <w:rsid w:val="00590B72"/>
    <w:rPr>
      <w:rFonts w:asciiTheme="minorHAnsi" w:eastAsiaTheme="minorHAnsi" w:hAnsiTheme="minorHAnsi" w:cstheme="minorBidi"/>
      <w:sz w:val="22"/>
      <w:szCs w:val="22"/>
    </w:rPr>
  </w:style>
  <w:style w:type="character" w:customStyle="1" w:styleId="xcontentpasted0">
    <w:name w:val="x_contentpasted0"/>
    <w:basedOn w:val="DefaultParagraphFont"/>
    <w:rsid w:val="00784F40"/>
  </w:style>
  <w:style w:type="character" w:styleId="UnresolvedMention">
    <w:name w:val="Unresolved Mention"/>
    <w:basedOn w:val="DefaultParagraphFont"/>
    <w:uiPriority w:val="99"/>
    <w:semiHidden/>
    <w:unhideWhenUsed/>
    <w:rsid w:val="00C5739C"/>
    <w:rPr>
      <w:color w:val="605E5C"/>
      <w:shd w:val="clear" w:color="auto" w:fill="E1DFDD"/>
    </w:rPr>
  </w:style>
  <w:style w:type="paragraph" w:styleId="NormalWeb">
    <w:name w:val="Normal (Web)"/>
    <w:basedOn w:val="Normal"/>
    <w:uiPriority w:val="99"/>
    <w:unhideWhenUsed/>
    <w:rsid w:val="00D13FB1"/>
    <w:pPr>
      <w:tabs>
        <w:tab w:val="clear" w:pos="990"/>
        <w:tab w:val="clear" w:pos="2160"/>
      </w:tabs>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C6B0A"/>
    <w:rPr>
      <w:b/>
      <w:bCs/>
    </w:rPr>
  </w:style>
  <w:style w:type="character" w:styleId="CommentReference">
    <w:name w:val="annotation reference"/>
    <w:basedOn w:val="DefaultParagraphFont"/>
    <w:uiPriority w:val="99"/>
    <w:semiHidden/>
    <w:unhideWhenUsed/>
    <w:rsid w:val="003A6F4F"/>
    <w:rPr>
      <w:sz w:val="16"/>
      <w:szCs w:val="16"/>
    </w:rPr>
  </w:style>
  <w:style w:type="paragraph" w:styleId="CommentText">
    <w:name w:val="annotation text"/>
    <w:basedOn w:val="Normal"/>
    <w:link w:val="CommentTextChar"/>
    <w:uiPriority w:val="99"/>
    <w:unhideWhenUsed/>
    <w:rsid w:val="003A6F4F"/>
  </w:style>
  <w:style w:type="character" w:customStyle="1" w:styleId="CommentTextChar">
    <w:name w:val="Comment Text Char"/>
    <w:basedOn w:val="DefaultParagraphFont"/>
    <w:link w:val="CommentText"/>
    <w:uiPriority w:val="99"/>
    <w:rsid w:val="003A6F4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A6F4F"/>
    <w:rPr>
      <w:b/>
      <w:bCs/>
    </w:rPr>
  </w:style>
  <w:style w:type="character" w:customStyle="1" w:styleId="CommentSubjectChar">
    <w:name w:val="Comment Subject Char"/>
    <w:basedOn w:val="CommentTextChar"/>
    <w:link w:val="CommentSubject"/>
    <w:uiPriority w:val="99"/>
    <w:semiHidden/>
    <w:rsid w:val="003A6F4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6621">
      <w:bodyDiv w:val="1"/>
      <w:marLeft w:val="0"/>
      <w:marRight w:val="0"/>
      <w:marTop w:val="0"/>
      <w:marBottom w:val="0"/>
      <w:divBdr>
        <w:top w:val="none" w:sz="0" w:space="0" w:color="auto"/>
        <w:left w:val="none" w:sz="0" w:space="0" w:color="auto"/>
        <w:bottom w:val="none" w:sz="0" w:space="0" w:color="auto"/>
        <w:right w:val="none" w:sz="0" w:space="0" w:color="auto"/>
      </w:divBdr>
    </w:div>
    <w:div w:id="229468517">
      <w:bodyDiv w:val="1"/>
      <w:marLeft w:val="0"/>
      <w:marRight w:val="0"/>
      <w:marTop w:val="0"/>
      <w:marBottom w:val="0"/>
      <w:divBdr>
        <w:top w:val="none" w:sz="0" w:space="0" w:color="auto"/>
        <w:left w:val="none" w:sz="0" w:space="0" w:color="auto"/>
        <w:bottom w:val="none" w:sz="0" w:space="0" w:color="auto"/>
        <w:right w:val="none" w:sz="0" w:space="0" w:color="auto"/>
      </w:divBdr>
    </w:div>
    <w:div w:id="256443431">
      <w:bodyDiv w:val="1"/>
      <w:marLeft w:val="0"/>
      <w:marRight w:val="0"/>
      <w:marTop w:val="0"/>
      <w:marBottom w:val="0"/>
      <w:divBdr>
        <w:top w:val="none" w:sz="0" w:space="0" w:color="auto"/>
        <w:left w:val="none" w:sz="0" w:space="0" w:color="auto"/>
        <w:bottom w:val="none" w:sz="0" w:space="0" w:color="auto"/>
        <w:right w:val="none" w:sz="0" w:space="0" w:color="auto"/>
      </w:divBdr>
    </w:div>
    <w:div w:id="290064835">
      <w:bodyDiv w:val="1"/>
      <w:marLeft w:val="0"/>
      <w:marRight w:val="0"/>
      <w:marTop w:val="0"/>
      <w:marBottom w:val="0"/>
      <w:divBdr>
        <w:top w:val="none" w:sz="0" w:space="0" w:color="auto"/>
        <w:left w:val="none" w:sz="0" w:space="0" w:color="auto"/>
        <w:bottom w:val="none" w:sz="0" w:space="0" w:color="auto"/>
        <w:right w:val="none" w:sz="0" w:space="0" w:color="auto"/>
      </w:divBdr>
      <w:divsChild>
        <w:div w:id="983268234">
          <w:marLeft w:val="0"/>
          <w:marRight w:val="0"/>
          <w:marTop w:val="0"/>
          <w:marBottom w:val="0"/>
          <w:divBdr>
            <w:top w:val="none" w:sz="0" w:space="0" w:color="auto"/>
            <w:left w:val="none" w:sz="0" w:space="0" w:color="auto"/>
            <w:bottom w:val="none" w:sz="0" w:space="0" w:color="auto"/>
            <w:right w:val="none" w:sz="0" w:space="0" w:color="auto"/>
          </w:divBdr>
        </w:div>
        <w:div w:id="1048143343">
          <w:marLeft w:val="0"/>
          <w:marRight w:val="0"/>
          <w:marTop w:val="0"/>
          <w:marBottom w:val="0"/>
          <w:divBdr>
            <w:top w:val="none" w:sz="0" w:space="0" w:color="auto"/>
            <w:left w:val="none" w:sz="0" w:space="0" w:color="auto"/>
            <w:bottom w:val="none" w:sz="0" w:space="0" w:color="auto"/>
            <w:right w:val="none" w:sz="0" w:space="0" w:color="auto"/>
          </w:divBdr>
        </w:div>
        <w:div w:id="1677344537">
          <w:marLeft w:val="0"/>
          <w:marRight w:val="0"/>
          <w:marTop w:val="0"/>
          <w:marBottom w:val="0"/>
          <w:divBdr>
            <w:top w:val="none" w:sz="0" w:space="0" w:color="auto"/>
            <w:left w:val="none" w:sz="0" w:space="0" w:color="auto"/>
            <w:bottom w:val="none" w:sz="0" w:space="0" w:color="auto"/>
            <w:right w:val="none" w:sz="0" w:space="0" w:color="auto"/>
          </w:divBdr>
        </w:div>
      </w:divsChild>
    </w:div>
    <w:div w:id="389813095">
      <w:bodyDiv w:val="1"/>
      <w:marLeft w:val="0"/>
      <w:marRight w:val="0"/>
      <w:marTop w:val="0"/>
      <w:marBottom w:val="0"/>
      <w:divBdr>
        <w:top w:val="none" w:sz="0" w:space="0" w:color="auto"/>
        <w:left w:val="none" w:sz="0" w:space="0" w:color="auto"/>
        <w:bottom w:val="none" w:sz="0" w:space="0" w:color="auto"/>
        <w:right w:val="none" w:sz="0" w:space="0" w:color="auto"/>
      </w:divBdr>
    </w:div>
    <w:div w:id="404648541">
      <w:bodyDiv w:val="1"/>
      <w:marLeft w:val="0"/>
      <w:marRight w:val="0"/>
      <w:marTop w:val="0"/>
      <w:marBottom w:val="0"/>
      <w:divBdr>
        <w:top w:val="none" w:sz="0" w:space="0" w:color="auto"/>
        <w:left w:val="none" w:sz="0" w:space="0" w:color="auto"/>
        <w:bottom w:val="none" w:sz="0" w:space="0" w:color="auto"/>
        <w:right w:val="none" w:sz="0" w:space="0" w:color="auto"/>
      </w:divBdr>
    </w:div>
    <w:div w:id="430005555">
      <w:bodyDiv w:val="1"/>
      <w:marLeft w:val="0"/>
      <w:marRight w:val="0"/>
      <w:marTop w:val="0"/>
      <w:marBottom w:val="0"/>
      <w:divBdr>
        <w:top w:val="none" w:sz="0" w:space="0" w:color="auto"/>
        <w:left w:val="none" w:sz="0" w:space="0" w:color="auto"/>
        <w:bottom w:val="none" w:sz="0" w:space="0" w:color="auto"/>
        <w:right w:val="none" w:sz="0" w:space="0" w:color="auto"/>
      </w:divBdr>
    </w:div>
    <w:div w:id="448089952">
      <w:bodyDiv w:val="1"/>
      <w:marLeft w:val="0"/>
      <w:marRight w:val="0"/>
      <w:marTop w:val="0"/>
      <w:marBottom w:val="0"/>
      <w:divBdr>
        <w:top w:val="none" w:sz="0" w:space="0" w:color="auto"/>
        <w:left w:val="none" w:sz="0" w:space="0" w:color="auto"/>
        <w:bottom w:val="none" w:sz="0" w:space="0" w:color="auto"/>
        <w:right w:val="none" w:sz="0" w:space="0" w:color="auto"/>
      </w:divBdr>
    </w:div>
    <w:div w:id="511265512">
      <w:bodyDiv w:val="1"/>
      <w:marLeft w:val="0"/>
      <w:marRight w:val="0"/>
      <w:marTop w:val="0"/>
      <w:marBottom w:val="0"/>
      <w:divBdr>
        <w:top w:val="none" w:sz="0" w:space="0" w:color="auto"/>
        <w:left w:val="none" w:sz="0" w:space="0" w:color="auto"/>
        <w:bottom w:val="none" w:sz="0" w:space="0" w:color="auto"/>
        <w:right w:val="none" w:sz="0" w:space="0" w:color="auto"/>
      </w:divBdr>
    </w:div>
    <w:div w:id="520239723">
      <w:bodyDiv w:val="1"/>
      <w:marLeft w:val="0"/>
      <w:marRight w:val="0"/>
      <w:marTop w:val="0"/>
      <w:marBottom w:val="0"/>
      <w:divBdr>
        <w:top w:val="none" w:sz="0" w:space="0" w:color="auto"/>
        <w:left w:val="none" w:sz="0" w:space="0" w:color="auto"/>
        <w:bottom w:val="none" w:sz="0" w:space="0" w:color="auto"/>
        <w:right w:val="none" w:sz="0" w:space="0" w:color="auto"/>
      </w:divBdr>
    </w:div>
    <w:div w:id="529421330">
      <w:bodyDiv w:val="1"/>
      <w:marLeft w:val="0"/>
      <w:marRight w:val="0"/>
      <w:marTop w:val="0"/>
      <w:marBottom w:val="0"/>
      <w:divBdr>
        <w:top w:val="none" w:sz="0" w:space="0" w:color="auto"/>
        <w:left w:val="none" w:sz="0" w:space="0" w:color="auto"/>
        <w:bottom w:val="none" w:sz="0" w:space="0" w:color="auto"/>
        <w:right w:val="none" w:sz="0" w:space="0" w:color="auto"/>
      </w:divBdr>
      <w:divsChild>
        <w:div w:id="1440880965">
          <w:marLeft w:val="0"/>
          <w:marRight w:val="0"/>
          <w:marTop w:val="0"/>
          <w:marBottom w:val="0"/>
          <w:divBdr>
            <w:top w:val="none" w:sz="0" w:space="0" w:color="auto"/>
            <w:left w:val="none" w:sz="0" w:space="0" w:color="auto"/>
            <w:bottom w:val="none" w:sz="0" w:space="0" w:color="auto"/>
            <w:right w:val="none" w:sz="0" w:space="0" w:color="auto"/>
          </w:divBdr>
        </w:div>
        <w:div w:id="63333121">
          <w:marLeft w:val="0"/>
          <w:marRight w:val="0"/>
          <w:marTop w:val="0"/>
          <w:marBottom w:val="0"/>
          <w:divBdr>
            <w:top w:val="none" w:sz="0" w:space="0" w:color="auto"/>
            <w:left w:val="none" w:sz="0" w:space="0" w:color="auto"/>
            <w:bottom w:val="none" w:sz="0" w:space="0" w:color="auto"/>
            <w:right w:val="none" w:sz="0" w:space="0" w:color="auto"/>
          </w:divBdr>
        </w:div>
        <w:div w:id="1244949430">
          <w:marLeft w:val="0"/>
          <w:marRight w:val="0"/>
          <w:marTop w:val="0"/>
          <w:marBottom w:val="0"/>
          <w:divBdr>
            <w:top w:val="none" w:sz="0" w:space="0" w:color="auto"/>
            <w:left w:val="none" w:sz="0" w:space="0" w:color="auto"/>
            <w:bottom w:val="none" w:sz="0" w:space="0" w:color="auto"/>
            <w:right w:val="none" w:sz="0" w:space="0" w:color="auto"/>
          </w:divBdr>
        </w:div>
        <w:div w:id="1202592083">
          <w:marLeft w:val="0"/>
          <w:marRight w:val="0"/>
          <w:marTop w:val="0"/>
          <w:marBottom w:val="0"/>
          <w:divBdr>
            <w:top w:val="none" w:sz="0" w:space="0" w:color="auto"/>
            <w:left w:val="none" w:sz="0" w:space="0" w:color="auto"/>
            <w:bottom w:val="none" w:sz="0" w:space="0" w:color="auto"/>
            <w:right w:val="none" w:sz="0" w:space="0" w:color="auto"/>
          </w:divBdr>
        </w:div>
        <w:div w:id="29890439">
          <w:marLeft w:val="0"/>
          <w:marRight w:val="0"/>
          <w:marTop w:val="0"/>
          <w:marBottom w:val="0"/>
          <w:divBdr>
            <w:top w:val="none" w:sz="0" w:space="0" w:color="auto"/>
            <w:left w:val="none" w:sz="0" w:space="0" w:color="auto"/>
            <w:bottom w:val="none" w:sz="0" w:space="0" w:color="auto"/>
            <w:right w:val="none" w:sz="0" w:space="0" w:color="auto"/>
          </w:divBdr>
        </w:div>
      </w:divsChild>
    </w:div>
    <w:div w:id="596986571">
      <w:bodyDiv w:val="1"/>
      <w:marLeft w:val="0"/>
      <w:marRight w:val="0"/>
      <w:marTop w:val="0"/>
      <w:marBottom w:val="0"/>
      <w:divBdr>
        <w:top w:val="none" w:sz="0" w:space="0" w:color="auto"/>
        <w:left w:val="none" w:sz="0" w:space="0" w:color="auto"/>
        <w:bottom w:val="none" w:sz="0" w:space="0" w:color="auto"/>
        <w:right w:val="none" w:sz="0" w:space="0" w:color="auto"/>
      </w:divBdr>
    </w:div>
    <w:div w:id="607153798">
      <w:bodyDiv w:val="1"/>
      <w:marLeft w:val="0"/>
      <w:marRight w:val="0"/>
      <w:marTop w:val="0"/>
      <w:marBottom w:val="0"/>
      <w:divBdr>
        <w:top w:val="none" w:sz="0" w:space="0" w:color="auto"/>
        <w:left w:val="none" w:sz="0" w:space="0" w:color="auto"/>
        <w:bottom w:val="none" w:sz="0" w:space="0" w:color="auto"/>
        <w:right w:val="none" w:sz="0" w:space="0" w:color="auto"/>
      </w:divBdr>
    </w:div>
    <w:div w:id="626468847">
      <w:bodyDiv w:val="1"/>
      <w:marLeft w:val="0"/>
      <w:marRight w:val="0"/>
      <w:marTop w:val="0"/>
      <w:marBottom w:val="0"/>
      <w:divBdr>
        <w:top w:val="none" w:sz="0" w:space="0" w:color="auto"/>
        <w:left w:val="none" w:sz="0" w:space="0" w:color="auto"/>
        <w:bottom w:val="none" w:sz="0" w:space="0" w:color="auto"/>
        <w:right w:val="none" w:sz="0" w:space="0" w:color="auto"/>
      </w:divBdr>
    </w:div>
    <w:div w:id="650137552">
      <w:bodyDiv w:val="1"/>
      <w:marLeft w:val="0"/>
      <w:marRight w:val="0"/>
      <w:marTop w:val="0"/>
      <w:marBottom w:val="0"/>
      <w:divBdr>
        <w:top w:val="none" w:sz="0" w:space="0" w:color="auto"/>
        <w:left w:val="none" w:sz="0" w:space="0" w:color="auto"/>
        <w:bottom w:val="none" w:sz="0" w:space="0" w:color="auto"/>
        <w:right w:val="none" w:sz="0" w:space="0" w:color="auto"/>
      </w:divBdr>
    </w:div>
    <w:div w:id="672687135">
      <w:bodyDiv w:val="1"/>
      <w:marLeft w:val="0"/>
      <w:marRight w:val="0"/>
      <w:marTop w:val="0"/>
      <w:marBottom w:val="0"/>
      <w:divBdr>
        <w:top w:val="none" w:sz="0" w:space="0" w:color="auto"/>
        <w:left w:val="none" w:sz="0" w:space="0" w:color="auto"/>
        <w:bottom w:val="none" w:sz="0" w:space="0" w:color="auto"/>
        <w:right w:val="none" w:sz="0" w:space="0" w:color="auto"/>
      </w:divBdr>
    </w:div>
    <w:div w:id="689798656">
      <w:bodyDiv w:val="1"/>
      <w:marLeft w:val="0"/>
      <w:marRight w:val="0"/>
      <w:marTop w:val="0"/>
      <w:marBottom w:val="0"/>
      <w:divBdr>
        <w:top w:val="none" w:sz="0" w:space="0" w:color="auto"/>
        <w:left w:val="none" w:sz="0" w:space="0" w:color="auto"/>
        <w:bottom w:val="none" w:sz="0" w:space="0" w:color="auto"/>
        <w:right w:val="none" w:sz="0" w:space="0" w:color="auto"/>
      </w:divBdr>
    </w:div>
    <w:div w:id="705444757">
      <w:bodyDiv w:val="1"/>
      <w:marLeft w:val="0"/>
      <w:marRight w:val="0"/>
      <w:marTop w:val="0"/>
      <w:marBottom w:val="0"/>
      <w:divBdr>
        <w:top w:val="none" w:sz="0" w:space="0" w:color="auto"/>
        <w:left w:val="none" w:sz="0" w:space="0" w:color="auto"/>
        <w:bottom w:val="none" w:sz="0" w:space="0" w:color="auto"/>
        <w:right w:val="none" w:sz="0" w:space="0" w:color="auto"/>
      </w:divBdr>
    </w:div>
    <w:div w:id="741567409">
      <w:bodyDiv w:val="1"/>
      <w:marLeft w:val="0"/>
      <w:marRight w:val="0"/>
      <w:marTop w:val="0"/>
      <w:marBottom w:val="0"/>
      <w:divBdr>
        <w:top w:val="none" w:sz="0" w:space="0" w:color="auto"/>
        <w:left w:val="none" w:sz="0" w:space="0" w:color="auto"/>
        <w:bottom w:val="none" w:sz="0" w:space="0" w:color="auto"/>
        <w:right w:val="none" w:sz="0" w:space="0" w:color="auto"/>
      </w:divBdr>
    </w:div>
    <w:div w:id="764153271">
      <w:bodyDiv w:val="1"/>
      <w:marLeft w:val="0"/>
      <w:marRight w:val="0"/>
      <w:marTop w:val="0"/>
      <w:marBottom w:val="0"/>
      <w:divBdr>
        <w:top w:val="none" w:sz="0" w:space="0" w:color="auto"/>
        <w:left w:val="none" w:sz="0" w:space="0" w:color="auto"/>
        <w:bottom w:val="none" w:sz="0" w:space="0" w:color="auto"/>
        <w:right w:val="none" w:sz="0" w:space="0" w:color="auto"/>
      </w:divBdr>
    </w:div>
    <w:div w:id="852837956">
      <w:bodyDiv w:val="1"/>
      <w:marLeft w:val="0"/>
      <w:marRight w:val="0"/>
      <w:marTop w:val="0"/>
      <w:marBottom w:val="0"/>
      <w:divBdr>
        <w:top w:val="none" w:sz="0" w:space="0" w:color="auto"/>
        <w:left w:val="none" w:sz="0" w:space="0" w:color="auto"/>
        <w:bottom w:val="none" w:sz="0" w:space="0" w:color="auto"/>
        <w:right w:val="none" w:sz="0" w:space="0" w:color="auto"/>
      </w:divBdr>
    </w:div>
    <w:div w:id="861628330">
      <w:bodyDiv w:val="1"/>
      <w:marLeft w:val="0"/>
      <w:marRight w:val="0"/>
      <w:marTop w:val="0"/>
      <w:marBottom w:val="0"/>
      <w:divBdr>
        <w:top w:val="none" w:sz="0" w:space="0" w:color="auto"/>
        <w:left w:val="none" w:sz="0" w:space="0" w:color="auto"/>
        <w:bottom w:val="none" w:sz="0" w:space="0" w:color="auto"/>
        <w:right w:val="none" w:sz="0" w:space="0" w:color="auto"/>
      </w:divBdr>
    </w:div>
    <w:div w:id="869759154">
      <w:bodyDiv w:val="1"/>
      <w:marLeft w:val="0"/>
      <w:marRight w:val="0"/>
      <w:marTop w:val="0"/>
      <w:marBottom w:val="0"/>
      <w:divBdr>
        <w:top w:val="none" w:sz="0" w:space="0" w:color="auto"/>
        <w:left w:val="none" w:sz="0" w:space="0" w:color="auto"/>
        <w:bottom w:val="none" w:sz="0" w:space="0" w:color="auto"/>
        <w:right w:val="none" w:sz="0" w:space="0" w:color="auto"/>
      </w:divBdr>
    </w:div>
    <w:div w:id="911506407">
      <w:bodyDiv w:val="1"/>
      <w:marLeft w:val="0"/>
      <w:marRight w:val="0"/>
      <w:marTop w:val="0"/>
      <w:marBottom w:val="0"/>
      <w:divBdr>
        <w:top w:val="none" w:sz="0" w:space="0" w:color="auto"/>
        <w:left w:val="none" w:sz="0" w:space="0" w:color="auto"/>
        <w:bottom w:val="none" w:sz="0" w:space="0" w:color="auto"/>
        <w:right w:val="none" w:sz="0" w:space="0" w:color="auto"/>
      </w:divBdr>
    </w:div>
    <w:div w:id="956451115">
      <w:bodyDiv w:val="1"/>
      <w:marLeft w:val="0"/>
      <w:marRight w:val="0"/>
      <w:marTop w:val="0"/>
      <w:marBottom w:val="0"/>
      <w:divBdr>
        <w:top w:val="none" w:sz="0" w:space="0" w:color="auto"/>
        <w:left w:val="none" w:sz="0" w:space="0" w:color="auto"/>
        <w:bottom w:val="none" w:sz="0" w:space="0" w:color="auto"/>
        <w:right w:val="none" w:sz="0" w:space="0" w:color="auto"/>
      </w:divBdr>
    </w:div>
    <w:div w:id="962926236">
      <w:bodyDiv w:val="1"/>
      <w:marLeft w:val="0"/>
      <w:marRight w:val="0"/>
      <w:marTop w:val="0"/>
      <w:marBottom w:val="0"/>
      <w:divBdr>
        <w:top w:val="none" w:sz="0" w:space="0" w:color="auto"/>
        <w:left w:val="none" w:sz="0" w:space="0" w:color="auto"/>
        <w:bottom w:val="none" w:sz="0" w:space="0" w:color="auto"/>
        <w:right w:val="none" w:sz="0" w:space="0" w:color="auto"/>
      </w:divBdr>
    </w:div>
    <w:div w:id="980425801">
      <w:bodyDiv w:val="1"/>
      <w:marLeft w:val="0"/>
      <w:marRight w:val="0"/>
      <w:marTop w:val="0"/>
      <w:marBottom w:val="0"/>
      <w:divBdr>
        <w:top w:val="none" w:sz="0" w:space="0" w:color="auto"/>
        <w:left w:val="none" w:sz="0" w:space="0" w:color="auto"/>
        <w:bottom w:val="none" w:sz="0" w:space="0" w:color="auto"/>
        <w:right w:val="none" w:sz="0" w:space="0" w:color="auto"/>
      </w:divBdr>
    </w:div>
    <w:div w:id="990907587">
      <w:bodyDiv w:val="1"/>
      <w:marLeft w:val="0"/>
      <w:marRight w:val="0"/>
      <w:marTop w:val="0"/>
      <w:marBottom w:val="0"/>
      <w:divBdr>
        <w:top w:val="none" w:sz="0" w:space="0" w:color="auto"/>
        <w:left w:val="none" w:sz="0" w:space="0" w:color="auto"/>
        <w:bottom w:val="none" w:sz="0" w:space="0" w:color="auto"/>
        <w:right w:val="none" w:sz="0" w:space="0" w:color="auto"/>
      </w:divBdr>
    </w:div>
    <w:div w:id="1004820886">
      <w:bodyDiv w:val="1"/>
      <w:marLeft w:val="0"/>
      <w:marRight w:val="0"/>
      <w:marTop w:val="0"/>
      <w:marBottom w:val="0"/>
      <w:divBdr>
        <w:top w:val="none" w:sz="0" w:space="0" w:color="auto"/>
        <w:left w:val="none" w:sz="0" w:space="0" w:color="auto"/>
        <w:bottom w:val="none" w:sz="0" w:space="0" w:color="auto"/>
        <w:right w:val="none" w:sz="0" w:space="0" w:color="auto"/>
      </w:divBdr>
    </w:div>
    <w:div w:id="1012995968">
      <w:bodyDiv w:val="1"/>
      <w:marLeft w:val="0"/>
      <w:marRight w:val="0"/>
      <w:marTop w:val="0"/>
      <w:marBottom w:val="0"/>
      <w:divBdr>
        <w:top w:val="none" w:sz="0" w:space="0" w:color="auto"/>
        <w:left w:val="none" w:sz="0" w:space="0" w:color="auto"/>
        <w:bottom w:val="none" w:sz="0" w:space="0" w:color="auto"/>
        <w:right w:val="none" w:sz="0" w:space="0" w:color="auto"/>
      </w:divBdr>
    </w:div>
    <w:div w:id="1062364488">
      <w:bodyDiv w:val="1"/>
      <w:marLeft w:val="0"/>
      <w:marRight w:val="0"/>
      <w:marTop w:val="0"/>
      <w:marBottom w:val="0"/>
      <w:divBdr>
        <w:top w:val="none" w:sz="0" w:space="0" w:color="auto"/>
        <w:left w:val="none" w:sz="0" w:space="0" w:color="auto"/>
        <w:bottom w:val="none" w:sz="0" w:space="0" w:color="auto"/>
        <w:right w:val="none" w:sz="0" w:space="0" w:color="auto"/>
      </w:divBdr>
    </w:div>
    <w:div w:id="1067873964">
      <w:bodyDiv w:val="1"/>
      <w:marLeft w:val="0"/>
      <w:marRight w:val="0"/>
      <w:marTop w:val="0"/>
      <w:marBottom w:val="0"/>
      <w:divBdr>
        <w:top w:val="none" w:sz="0" w:space="0" w:color="auto"/>
        <w:left w:val="none" w:sz="0" w:space="0" w:color="auto"/>
        <w:bottom w:val="none" w:sz="0" w:space="0" w:color="auto"/>
        <w:right w:val="none" w:sz="0" w:space="0" w:color="auto"/>
      </w:divBdr>
      <w:divsChild>
        <w:div w:id="796990521">
          <w:marLeft w:val="0"/>
          <w:marRight w:val="0"/>
          <w:marTop w:val="0"/>
          <w:marBottom w:val="0"/>
          <w:divBdr>
            <w:top w:val="none" w:sz="0" w:space="0" w:color="auto"/>
            <w:left w:val="none" w:sz="0" w:space="0" w:color="auto"/>
            <w:bottom w:val="none" w:sz="0" w:space="0" w:color="auto"/>
            <w:right w:val="none" w:sz="0" w:space="0" w:color="auto"/>
          </w:divBdr>
        </w:div>
        <w:div w:id="1494639791">
          <w:marLeft w:val="0"/>
          <w:marRight w:val="0"/>
          <w:marTop w:val="0"/>
          <w:marBottom w:val="0"/>
          <w:divBdr>
            <w:top w:val="none" w:sz="0" w:space="0" w:color="auto"/>
            <w:left w:val="none" w:sz="0" w:space="0" w:color="auto"/>
            <w:bottom w:val="none" w:sz="0" w:space="0" w:color="auto"/>
            <w:right w:val="none" w:sz="0" w:space="0" w:color="auto"/>
          </w:divBdr>
        </w:div>
        <w:div w:id="644356600">
          <w:marLeft w:val="0"/>
          <w:marRight w:val="0"/>
          <w:marTop w:val="0"/>
          <w:marBottom w:val="0"/>
          <w:divBdr>
            <w:top w:val="none" w:sz="0" w:space="0" w:color="auto"/>
            <w:left w:val="none" w:sz="0" w:space="0" w:color="auto"/>
            <w:bottom w:val="none" w:sz="0" w:space="0" w:color="auto"/>
            <w:right w:val="none" w:sz="0" w:space="0" w:color="auto"/>
          </w:divBdr>
        </w:div>
        <w:div w:id="1275745218">
          <w:marLeft w:val="0"/>
          <w:marRight w:val="0"/>
          <w:marTop w:val="0"/>
          <w:marBottom w:val="0"/>
          <w:divBdr>
            <w:top w:val="none" w:sz="0" w:space="0" w:color="auto"/>
            <w:left w:val="none" w:sz="0" w:space="0" w:color="auto"/>
            <w:bottom w:val="none" w:sz="0" w:space="0" w:color="auto"/>
            <w:right w:val="none" w:sz="0" w:space="0" w:color="auto"/>
          </w:divBdr>
        </w:div>
        <w:div w:id="1739160753">
          <w:marLeft w:val="0"/>
          <w:marRight w:val="0"/>
          <w:marTop w:val="0"/>
          <w:marBottom w:val="0"/>
          <w:divBdr>
            <w:top w:val="none" w:sz="0" w:space="0" w:color="auto"/>
            <w:left w:val="none" w:sz="0" w:space="0" w:color="auto"/>
            <w:bottom w:val="none" w:sz="0" w:space="0" w:color="auto"/>
            <w:right w:val="none" w:sz="0" w:space="0" w:color="auto"/>
          </w:divBdr>
        </w:div>
      </w:divsChild>
    </w:div>
    <w:div w:id="1103454325">
      <w:bodyDiv w:val="1"/>
      <w:marLeft w:val="0"/>
      <w:marRight w:val="0"/>
      <w:marTop w:val="0"/>
      <w:marBottom w:val="0"/>
      <w:divBdr>
        <w:top w:val="none" w:sz="0" w:space="0" w:color="auto"/>
        <w:left w:val="none" w:sz="0" w:space="0" w:color="auto"/>
        <w:bottom w:val="none" w:sz="0" w:space="0" w:color="auto"/>
        <w:right w:val="none" w:sz="0" w:space="0" w:color="auto"/>
      </w:divBdr>
    </w:div>
    <w:div w:id="1138183275">
      <w:bodyDiv w:val="1"/>
      <w:marLeft w:val="0"/>
      <w:marRight w:val="0"/>
      <w:marTop w:val="0"/>
      <w:marBottom w:val="0"/>
      <w:divBdr>
        <w:top w:val="none" w:sz="0" w:space="0" w:color="auto"/>
        <w:left w:val="none" w:sz="0" w:space="0" w:color="auto"/>
        <w:bottom w:val="none" w:sz="0" w:space="0" w:color="auto"/>
        <w:right w:val="none" w:sz="0" w:space="0" w:color="auto"/>
      </w:divBdr>
    </w:div>
    <w:div w:id="1152673661">
      <w:bodyDiv w:val="1"/>
      <w:marLeft w:val="0"/>
      <w:marRight w:val="0"/>
      <w:marTop w:val="0"/>
      <w:marBottom w:val="0"/>
      <w:divBdr>
        <w:top w:val="none" w:sz="0" w:space="0" w:color="auto"/>
        <w:left w:val="none" w:sz="0" w:space="0" w:color="auto"/>
        <w:bottom w:val="none" w:sz="0" w:space="0" w:color="auto"/>
        <w:right w:val="none" w:sz="0" w:space="0" w:color="auto"/>
      </w:divBdr>
    </w:div>
    <w:div w:id="1170215748">
      <w:bodyDiv w:val="1"/>
      <w:marLeft w:val="0"/>
      <w:marRight w:val="0"/>
      <w:marTop w:val="0"/>
      <w:marBottom w:val="0"/>
      <w:divBdr>
        <w:top w:val="none" w:sz="0" w:space="0" w:color="auto"/>
        <w:left w:val="none" w:sz="0" w:space="0" w:color="auto"/>
        <w:bottom w:val="none" w:sz="0" w:space="0" w:color="auto"/>
        <w:right w:val="none" w:sz="0" w:space="0" w:color="auto"/>
      </w:divBdr>
      <w:divsChild>
        <w:div w:id="1706099215">
          <w:marLeft w:val="0"/>
          <w:marRight w:val="0"/>
          <w:marTop w:val="0"/>
          <w:marBottom w:val="0"/>
          <w:divBdr>
            <w:top w:val="none" w:sz="0" w:space="0" w:color="auto"/>
            <w:left w:val="none" w:sz="0" w:space="0" w:color="auto"/>
            <w:bottom w:val="none" w:sz="0" w:space="0" w:color="auto"/>
            <w:right w:val="none" w:sz="0" w:space="0" w:color="auto"/>
          </w:divBdr>
        </w:div>
        <w:div w:id="2093232242">
          <w:marLeft w:val="0"/>
          <w:marRight w:val="0"/>
          <w:marTop w:val="0"/>
          <w:marBottom w:val="0"/>
          <w:divBdr>
            <w:top w:val="none" w:sz="0" w:space="0" w:color="auto"/>
            <w:left w:val="none" w:sz="0" w:space="0" w:color="auto"/>
            <w:bottom w:val="none" w:sz="0" w:space="0" w:color="auto"/>
            <w:right w:val="none" w:sz="0" w:space="0" w:color="auto"/>
          </w:divBdr>
        </w:div>
        <w:div w:id="214631393">
          <w:marLeft w:val="0"/>
          <w:marRight w:val="0"/>
          <w:marTop w:val="0"/>
          <w:marBottom w:val="0"/>
          <w:divBdr>
            <w:top w:val="none" w:sz="0" w:space="0" w:color="auto"/>
            <w:left w:val="none" w:sz="0" w:space="0" w:color="auto"/>
            <w:bottom w:val="none" w:sz="0" w:space="0" w:color="auto"/>
            <w:right w:val="none" w:sz="0" w:space="0" w:color="auto"/>
          </w:divBdr>
        </w:div>
        <w:div w:id="1283729720">
          <w:marLeft w:val="0"/>
          <w:marRight w:val="0"/>
          <w:marTop w:val="0"/>
          <w:marBottom w:val="0"/>
          <w:divBdr>
            <w:top w:val="none" w:sz="0" w:space="0" w:color="auto"/>
            <w:left w:val="none" w:sz="0" w:space="0" w:color="auto"/>
            <w:bottom w:val="none" w:sz="0" w:space="0" w:color="auto"/>
            <w:right w:val="none" w:sz="0" w:space="0" w:color="auto"/>
          </w:divBdr>
        </w:div>
        <w:div w:id="1730954650">
          <w:marLeft w:val="0"/>
          <w:marRight w:val="0"/>
          <w:marTop w:val="0"/>
          <w:marBottom w:val="0"/>
          <w:divBdr>
            <w:top w:val="none" w:sz="0" w:space="0" w:color="auto"/>
            <w:left w:val="none" w:sz="0" w:space="0" w:color="auto"/>
            <w:bottom w:val="none" w:sz="0" w:space="0" w:color="auto"/>
            <w:right w:val="none" w:sz="0" w:space="0" w:color="auto"/>
          </w:divBdr>
        </w:div>
      </w:divsChild>
    </w:div>
    <w:div w:id="1183469751">
      <w:bodyDiv w:val="1"/>
      <w:marLeft w:val="0"/>
      <w:marRight w:val="0"/>
      <w:marTop w:val="0"/>
      <w:marBottom w:val="0"/>
      <w:divBdr>
        <w:top w:val="none" w:sz="0" w:space="0" w:color="auto"/>
        <w:left w:val="none" w:sz="0" w:space="0" w:color="auto"/>
        <w:bottom w:val="none" w:sz="0" w:space="0" w:color="auto"/>
        <w:right w:val="none" w:sz="0" w:space="0" w:color="auto"/>
      </w:divBdr>
    </w:div>
    <w:div w:id="1225874665">
      <w:bodyDiv w:val="1"/>
      <w:marLeft w:val="0"/>
      <w:marRight w:val="0"/>
      <w:marTop w:val="0"/>
      <w:marBottom w:val="0"/>
      <w:divBdr>
        <w:top w:val="none" w:sz="0" w:space="0" w:color="auto"/>
        <w:left w:val="none" w:sz="0" w:space="0" w:color="auto"/>
        <w:bottom w:val="none" w:sz="0" w:space="0" w:color="auto"/>
        <w:right w:val="none" w:sz="0" w:space="0" w:color="auto"/>
      </w:divBdr>
    </w:div>
    <w:div w:id="1228030761">
      <w:bodyDiv w:val="1"/>
      <w:marLeft w:val="0"/>
      <w:marRight w:val="0"/>
      <w:marTop w:val="0"/>
      <w:marBottom w:val="0"/>
      <w:divBdr>
        <w:top w:val="none" w:sz="0" w:space="0" w:color="auto"/>
        <w:left w:val="none" w:sz="0" w:space="0" w:color="auto"/>
        <w:bottom w:val="none" w:sz="0" w:space="0" w:color="auto"/>
        <w:right w:val="none" w:sz="0" w:space="0" w:color="auto"/>
      </w:divBdr>
    </w:div>
    <w:div w:id="1309438810">
      <w:bodyDiv w:val="1"/>
      <w:marLeft w:val="0"/>
      <w:marRight w:val="0"/>
      <w:marTop w:val="0"/>
      <w:marBottom w:val="0"/>
      <w:divBdr>
        <w:top w:val="none" w:sz="0" w:space="0" w:color="auto"/>
        <w:left w:val="none" w:sz="0" w:space="0" w:color="auto"/>
        <w:bottom w:val="none" w:sz="0" w:space="0" w:color="auto"/>
        <w:right w:val="none" w:sz="0" w:space="0" w:color="auto"/>
      </w:divBdr>
    </w:div>
    <w:div w:id="1323854114">
      <w:bodyDiv w:val="1"/>
      <w:marLeft w:val="0"/>
      <w:marRight w:val="0"/>
      <w:marTop w:val="0"/>
      <w:marBottom w:val="0"/>
      <w:divBdr>
        <w:top w:val="none" w:sz="0" w:space="0" w:color="auto"/>
        <w:left w:val="none" w:sz="0" w:space="0" w:color="auto"/>
        <w:bottom w:val="none" w:sz="0" w:space="0" w:color="auto"/>
        <w:right w:val="none" w:sz="0" w:space="0" w:color="auto"/>
      </w:divBdr>
    </w:div>
    <w:div w:id="1384870495">
      <w:bodyDiv w:val="1"/>
      <w:marLeft w:val="0"/>
      <w:marRight w:val="0"/>
      <w:marTop w:val="0"/>
      <w:marBottom w:val="0"/>
      <w:divBdr>
        <w:top w:val="none" w:sz="0" w:space="0" w:color="auto"/>
        <w:left w:val="none" w:sz="0" w:space="0" w:color="auto"/>
        <w:bottom w:val="none" w:sz="0" w:space="0" w:color="auto"/>
        <w:right w:val="none" w:sz="0" w:space="0" w:color="auto"/>
      </w:divBdr>
    </w:div>
    <w:div w:id="1385830618">
      <w:bodyDiv w:val="1"/>
      <w:marLeft w:val="0"/>
      <w:marRight w:val="0"/>
      <w:marTop w:val="0"/>
      <w:marBottom w:val="0"/>
      <w:divBdr>
        <w:top w:val="none" w:sz="0" w:space="0" w:color="auto"/>
        <w:left w:val="none" w:sz="0" w:space="0" w:color="auto"/>
        <w:bottom w:val="none" w:sz="0" w:space="0" w:color="auto"/>
        <w:right w:val="none" w:sz="0" w:space="0" w:color="auto"/>
      </w:divBdr>
    </w:div>
    <w:div w:id="1388531477">
      <w:bodyDiv w:val="1"/>
      <w:marLeft w:val="0"/>
      <w:marRight w:val="0"/>
      <w:marTop w:val="0"/>
      <w:marBottom w:val="0"/>
      <w:divBdr>
        <w:top w:val="none" w:sz="0" w:space="0" w:color="auto"/>
        <w:left w:val="none" w:sz="0" w:space="0" w:color="auto"/>
        <w:bottom w:val="none" w:sz="0" w:space="0" w:color="auto"/>
        <w:right w:val="none" w:sz="0" w:space="0" w:color="auto"/>
      </w:divBdr>
    </w:div>
    <w:div w:id="1433892914">
      <w:bodyDiv w:val="1"/>
      <w:marLeft w:val="0"/>
      <w:marRight w:val="0"/>
      <w:marTop w:val="0"/>
      <w:marBottom w:val="0"/>
      <w:divBdr>
        <w:top w:val="none" w:sz="0" w:space="0" w:color="auto"/>
        <w:left w:val="none" w:sz="0" w:space="0" w:color="auto"/>
        <w:bottom w:val="none" w:sz="0" w:space="0" w:color="auto"/>
        <w:right w:val="none" w:sz="0" w:space="0" w:color="auto"/>
      </w:divBdr>
    </w:div>
    <w:div w:id="1460997480">
      <w:bodyDiv w:val="1"/>
      <w:marLeft w:val="0"/>
      <w:marRight w:val="0"/>
      <w:marTop w:val="0"/>
      <w:marBottom w:val="0"/>
      <w:divBdr>
        <w:top w:val="none" w:sz="0" w:space="0" w:color="auto"/>
        <w:left w:val="none" w:sz="0" w:space="0" w:color="auto"/>
        <w:bottom w:val="none" w:sz="0" w:space="0" w:color="auto"/>
        <w:right w:val="none" w:sz="0" w:space="0" w:color="auto"/>
      </w:divBdr>
    </w:div>
    <w:div w:id="1475097869">
      <w:bodyDiv w:val="1"/>
      <w:marLeft w:val="0"/>
      <w:marRight w:val="0"/>
      <w:marTop w:val="0"/>
      <w:marBottom w:val="0"/>
      <w:divBdr>
        <w:top w:val="none" w:sz="0" w:space="0" w:color="auto"/>
        <w:left w:val="none" w:sz="0" w:space="0" w:color="auto"/>
        <w:bottom w:val="none" w:sz="0" w:space="0" w:color="auto"/>
        <w:right w:val="none" w:sz="0" w:space="0" w:color="auto"/>
      </w:divBdr>
    </w:div>
    <w:div w:id="1485973608">
      <w:bodyDiv w:val="1"/>
      <w:marLeft w:val="0"/>
      <w:marRight w:val="0"/>
      <w:marTop w:val="0"/>
      <w:marBottom w:val="0"/>
      <w:divBdr>
        <w:top w:val="none" w:sz="0" w:space="0" w:color="auto"/>
        <w:left w:val="none" w:sz="0" w:space="0" w:color="auto"/>
        <w:bottom w:val="none" w:sz="0" w:space="0" w:color="auto"/>
        <w:right w:val="none" w:sz="0" w:space="0" w:color="auto"/>
      </w:divBdr>
    </w:div>
    <w:div w:id="1535197246">
      <w:bodyDiv w:val="1"/>
      <w:marLeft w:val="0"/>
      <w:marRight w:val="0"/>
      <w:marTop w:val="0"/>
      <w:marBottom w:val="0"/>
      <w:divBdr>
        <w:top w:val="none" w:sz="0" w:space="0" w:color="auto"/>
        <w:left w:val="none" w:sz="0" w:space="0" w:color="auto"/>
        <w:bottom w:val="none" w:sz="0" w:space="0" w:color="auto"/>
        <w:right w:val="none" w:sz="0" w:space="0" w:color="auto"/>
      </w:divBdr>
    </w:div>
    <w:div w:id="1540895923">
      <w:bodyDiv w:val="1"/>
      <w:marLeft w:val="0"/>
      <w:marRight w:val="0"/>
      <w:marTop w:val="0"/>
      <w:marBottom w:val="0"/>
      <w:divBdr>
        <w:top w:val="none" w:sz="0" w:space="0" w:color="auto"/>
        <w:left w:val="none" w:sz="0" w:space="0" w:color="auto"/>
        <w:bottom w:val="none" w:sz="0" w:space="0" w:color="auto"/>
        <w:right w:val="none" w:sz="0" w:space="0" w:color="auto"/>
      </w:divBdr>
    </w:div>
    <w:div w:id="1560703103">
      <w:bodyDiv w:val="1"/>
      <w:marLeft w:val="0"/>
      <w:marRight w:val="0"/>
      <w:marTop w:val="0"/>
      <w:marBottom w:val="0"/>
      <w:divBdr>
        <w:top w:val="none" w:sz="0" w:space="0" w:color="auto"/>
        <w:left w:val="none" w:sz="0" w:space="0" w:color="auto"/>
        <w:bottom w:val="none" w:sz="0" w:space="0" w:color="auto"/>
        <w:right w:val="none" w:sz="0" w:space="0" w:color="auto"/>
      </w:divBdr>
    </w:div>
    <w:div w:id="1607958043">
      <w:bodyDiv w:val="1"/>
      <w:marLeft w:val="0"/>
      <w:marRight w:val="0"/>
      <w:marTop w:val="0"/>
      <w:marBottom w:val="0"/>
      <w:divBdr>
        <w:top w:val="none" w:sz="0" w:space="0" w:color="auto"/>
        <w:left w:val="none" w:sz="0" w:space="0" w:color="auto"/>
        <w:bottom w:val="none" w:sz="0" w:space="0" w:color="auto"/>
        <w:right w:val="none" w:sz="0" w:space="0" w:color="auto"/>
      </w:divBdr>
    </w:div>
    <w:div w:id="1614558557">
      <w:bodyDiv w:val="1"/>
      <w:marLeft w:val="0"/>
      <w:marRight w:val="0"/>
      <w:marTop w:val="0"/>
      <w:marBottom w:val="0"/>
      <w:divBdr>
        <w:top w:val="none" w:sz="0" w:space="0" w:color="auto"/>
        <w:left w:val="none" w:sz="0" w:space="0" w:color="auto"/>
        <w:bottom w:val="none" w:sz="0" w:space="0" w:color="auto"/>
        <w:right w:val="none" w:sz="0" w:space="0" w:color="auto"/>
      </w:divBdr>
    </w:div>
    <w:div w:id="1626931353">
      <w:bodyDiv w:val="1"/>
      <w:marLeft w:val="0"/>
      <w:marRight w:val="0"/>
      <w:marTop w:val="0"/>
      <w:marBottom w:val="0"/>
      <w:divBdr>
        <w:top w:val="none" w:sz="0" w:space="0" w:color="auto"/>
        <w:left w:val="none" w:sz="0" w:space="0" w:color="auto"/>
        <w:bottom w:val="none" w:sz="0" w:space="0" w:color="auto"/>
        <w:right w:val="none" w:sz="0" w:space="0" w:color="auto"/>
      </w:divBdr>
    </w:div>
    <w:div w:id="1645743810">
      <w:bodyDiv w:val="1"/>
      <w:marLeft w:val="0"/>
      <w:marRight w:val="0"/>
      <w:marTop w:val="0"/>
      <w:marBottom w:val="0"/>
      <w:divBdr>
        <w:top w:val="none" w:sz="0" w:space="0" w:color="auto"/>
        <w:left w:val="none" w:sz="0" w:space="0" w:color="auto"/>
        <w:bottom w:val="none" w:sz="0" w:space="0" w:color="auto"/>
        <w:right w:val="none" w:sz="0" w:space="0" w:color="auto"/>
      </w:divBdr>
    </w:div>
    <w:div w:id="1722821615">
      <w:bodyDiv w:val="1"/>
      <w:marLeft w:val="0"/>
      <w:marRight w:val="0"/>
      <w:marTop w:val="0"/>
      <w:marBottom w:val="0"/>
      <w:divBdr>
        <w:top w:val="none" w:sz="0" w:space="0" w:color="auto"/>
        <w:left w:val="none" w:sz="0" w:space="0" w:color="auto"/>
        <w:bottom w:val="none" w:sz="0" w:space="0" w:color="auto"/>
        <w:right w:val="none" w:sz="0" w:space="0" w:color="auto"/>
      </w:divBdr>
    </w:div>
    <w:div w:id="1722824312">
      <w:bodyDiv w:val="1"/>
      <w:marLeft w:val="0"/>
      <w:marRight w:val="0"/>
      <w:marTop w:val="0"/>
      <w:marBottom w:val="0"/>
      <w:divBdr>
        <w:top w:val="none" w:sz="0" w:space="0" w:color="auto"/>
        <w:left w:val="none" w:sz="0" w:space="0" w:color="auto"/>
        <w:bottom w:val="none" w:sz="0" w:space="0" w:color="auto"/>
        <w:right w:val="none" w:sz="0" w:space="0" w:color="auto"/>
      </w:divBdr>
    </w:div>
    <w:div w:id="1753965373">
      <w:bodyDiv w:val="1"/>
      <w:marLeft w:val="0"/>
      <w:marRight w:val="0"/>
      <w:marTop w:val="0"/>
      <w:marBottom w:val="0"/>
      <w:divBdr>
        <w:top w:val="none" w:sz="0" w:space="0" w:color="auto"/>
        <w:left w:val="none" w:sz="0" w:space="0" w:color="auto"/>
        <w:bottom w:val="none" w:sz="0" w:space="0" w:color="auto"/>
        <w:right w:val="none" w:sz="0" w:space="0" w:color="auto"/>
      </w:divBdr>
    </w:div>
    <w:div w:id="1754233810">
      <w:bodyDiv w:val="1"/>
      <w:marLeft w:val="0"/>
      <w:marRight w:val="0"/>
      <w:marTop w:val="0"/>
      <w:marBottom w:val="0"/>
      <w:divBdr>
        <w:top w:val="none" w:sz="0" w:space="0" w:color="auto"/>
        <w:left w:val="none" w:sz="0" w:space="0" w:color="auto"/>
        <w:bottom w:val="none" w:sz="0" w:space="0" w:color="auto"/>
        <w:right w:val="none" w:sz="0" w:space="0" w:color="auto"/>
      </w:divBdr>
    </w:div>
    <w:div w:id="1795322331">
      <w:bodyDiv w:val="1"/>
      <w:marLeft w:val="0"/>
      <w:marRight w:val="0"/>
      <w:marTop w:val="0"/>
      <w:marBottom w:val="0"/>
      <w:divBdr>
        <w:top w:val="none" w:sz="0" w:space="0" w:color="auto"/>
        <w:left w:val="none" w:sz="0" w:space="0" w:color="auto"/>
        <w:bottom w:val="none" w:sz="0" w:space="0" w:color="auto"/>
        <w:right w:val="none" w:sz="0" w:space="0" w:color="auto"/>
      </w:divBdr>
    </w:div>
    <w:div w:id="1838181763">
      <w:bodyDiv w:val="1"/>
      <w:marLeft w:val="0"/>
      <w:marRight w:val="0"/>
      <w:marTop w:val="0"/>
      <w:marBottom w:val="0"/>
      <w:divBdr>
        <w:top w:val="none" w:sz="0" w:space="0" w:color="auto"/>
        <w:left w:val="none" w:sz="0" w:space="0" w:color="auto"/>
        <w:bottom w:val="none" w:sz="0" w:space="0" w:color="auto"/>
        <w:right w:val="none" w:sz="0" w:space="0" w:color="auto"/>
      </w:divBdr>
    </w:div>
    <w:div w:id="1878003968">
      <w:bodyDiv w:val="1"/>
      <w:marLeft w:val="0"/>
      <w:marRight w:val="0"/>
      <w:marTop w:val="0"/>
      <w:marBottom w:val="0"/>
      <w:divBdr>
        <w:top w:val="none" w:sz="0" w:space="0" w:color="auto"/>
        <w:left w:val="none" w:sz="0" w:space="0" w:color="auto"/>
        <w:bottom w:val="none" w:sz="0" w:space="0" w:color="auto"/>
        <w:right w:val="none" w:sz="0" w:space="0" w:color="auto"/>
      </w:divBdr>
    </w:div>
    <w:div w:id="1890220830">
      <w:bodyDiv w:val="1"/>
      <w:marLeft w:val="0"/>
      <w:marRight w:val="0"/>
      <w:marTop w:val="0"/>
      <w:marBottom w:val="0"/>
      <w:divBdr>
        <w:top w:val="none" w:sz="0" w:space="0" w:color="auto"/>
        <w:left w:val="none" w:sz="0" w:space="0" w:color="auto"/>
        <w:bottom w:val="none" w:sz="0" w:space="0" w:color="auto"/>
        <w:right w:val="none" w:sz="0" w:space="0" w:color="auto"/>
      </w:divBdr>
    </w:div>
    <w:div w:id="1899631349">
      <w:bodyDiv w:val="1"/>
      <w:marLeft w:val="0"/>
      <w:marRight w:val="0"/>
      <w:marTop w:val="0"/>
      <w:marBottom w:val="0"/>
      <w:divBdr>
        <w:top w:val="none" w:sz="0" w:space="0" w:color="auto"/>
        <w:left w:val="none" w:sz="0" w:space="0" w:color="auto"/>
        <w:bottom w:val="none" w:sz="0" w:space="0" w:color="auto"/>
        <w:right w:val="none" w:sz="0" w:space="0" w:color="auto"/>
      </w:divBdr>
    </w:div>
    <w:div w:id="1966155433">
      <w:bodyDiv w:val="1"/>
      <w:marLeft w:val="0"/>
      <w:marRight w:val="0"/>
      <w:marTop w:val="0"/>
      <w:marBottom w:val="0"/>
      <w:divBdr>
        <w:top w:val="none" w:sz="0" w:space="0" w:color="auto"/>
        <w:left w:val="none" w:sz="0" w:space="0" w:color="auto"/>
        <w:bottom w:val="none" w:sz="0" w:space="0" w:color="auto"/>
        <w:right w:val="none" w:sz="0" w:space="0" w:color="auto"/>
      </w:divBdr>
    </w:div>
    <w:div w:id="1983999753">
      <w:bodyDiv w:val="1"/>
      <w:marLeft w:val="0"/>
      <w:marRight w:val="0"/>
      <w:marTop w:val="0"/>
      <w:marBottom w:val="0"/>
      <w:divBdr>
        <w:top w:val="none" w:sz="0" w:space="0" w:color="auto"/>
        <w:left w:val="none" w:sz="0" w:space="0" w:color="auto"/>
        <w:bottom w:val="none" w:sz="0" w:space="0" w:color="auto"/>
        <w:right w:val="none" w:sz="0" w:space="0" w:color="auto"/>
      </w:divBdr>
    </w:div>
    <w:div w:id="2100712607">
      <w:bodyDiv w:val="1"/>
      <w:marLeft w:val="0"/>
      <w:marRight w:val="0"/>
      <w:marTop w:val="0"/>
      <w:marBottom w:val="0"/>
      <w:divBdr>
        <w:top w:val="none" w:sz="0" w:space="0" w:color="auto"/>
        <w:left w:val="none" w:sz="0" w:space="0" w:color="auto"/>
        <w:bottom w:val="none" w:sz="0" w:space="0" w:color="auto"/>
        <w:right w:val="none" w:sz="0" w:space="0" w:color="auto"/>
      </w:divBdr>
    </w:div>
    <w:div w:id="2116897682">
      <w:bodyDiv w:val="1"/>
      <w:marLeft w:val="0"/>
      <w:marRight w:val="0"/>
      <w:marTop w:val="0"/>
      <w:marBottom w:val="0"/>
      <w:divBdr>
        <w:top w:val="none" w:sz="0" w:space="0" w:color="auto"/>
        <w:left w:val="none" w:sz="0" w:space="0" w:color="auto"/>
        <w:bottom w:val="none" w:sz="0" w:space="0" w:color="auto"/>
        <w:right w:val="none" w:sz="0" w:space="0" w:color="auto"/>
      </w:divBdr>
    </w:div>
    <w:div w:id="2139032323">
      <w:bodyDiv w:val="1"/>
      <w:marLeft w:val="0"/>
      <w:marRight w:val="0"/>
      <w:marTop w:val="0"/>
      <w:marBottom w:val="0"/>
      <w:divBdr>
        <w:top w:val="none" w:sz="0" w:space="0" w:color="auto"/>
        <w:left w:val="none" w:sz="0" w:space="0" w:color="auto"/>
        <w:bottom w:val="none" w:sz="0" w:space="0" w:color="auto"/>
        <w:right w:val="none" w:sz="0" w:space="0" w:color="auto"/>
      </w:divBdr>
    </w:div>
    <w:div w:id="2142461257">
      <w:bodyDiv w:val="1"/>
      <w:marLeft w:val="0"/>
      <w:marRight w:val="0"/>
      <w:marTop w:val="0"/>
      <w:marBottom w:val="0"/>
      <w:divBdr>
        <w:top w:val="none" w:sz="0" w:space="0" w:color="auto"/>
        <w:left w:val="none" w:sz="0" w:space="0" w:color="auto"/>
        <w:bottom w:val="none" w:sz="0" w:space="0" w:color="auto"/>
        <w:right w:val="none" w:sz="0" w:space="0" w:color="auto"/>
      </w:divBdr>
    </w:div>
    <w:div w:id="214638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m.maxient.com/reportingform.php?TerraStateCC&amp;layout_id=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rra.edu/disabilityservi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haal@terra.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about/ed-offices/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mirez01\AppData\Local\Microsoft\Windows\INetCache\Content.Outlook\DYKNZY8H\Policy%20Template%2011.13.22.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SCC">
      <a:majorFont>
        <a:latin typeface="Perpetua"/>
        <a:ea typeface=""/>
        <a:cs typeface=""/>
      </a:majorFont>
      <a:minorFont>
        <a:latin typeface="Ebri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MK xmlns="33528b58-c8c0-4719-8c09-b9c3d90271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9B53FDDD04C7489D0B80108DBA7594" ma:contentTypeVersion="9" ma:contentTypeDescription="Create a new document." ma:contentTypeScope="" ma:versionID="399cf8df3fb7118366e9a6a807d1577a">
  <xsd:schema xmlns:xsd="http://www.w3.org/2001/XMLSchema" xmlns:xs="http://www.w3.org/2001/XMLSchema" xmlns:p="http://schemas.microsoft.com/office/2006/metadata/properties" xmlns:ns2="33528b58-c8c0-4719-8c09-b9c3d90271ef" xmlns:ns3="ad6ccb96-eaac-4d2f-97a8-fbf8d310a671" targetNamespace="http://schemas.microsoft.com/office/2006/metadata/properties" ma:root="true" ma:fieldsID="88f1ae078c87c2b708fa394fad2c1c09" ns2:_="" ns3:_="">
    <xsd:import namespace="33528b58-c8c0-4719-8c09-b9c3d90271ef"/>
    <xsd:import namespace="ad6ccb96-eaac-4d2f-97a8-fbf8d310a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JMK"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28b58-c8c0-4719-8c09-b9c3d902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JMK" ma:index="12" nillable="true" ma:displayName="Notes" ma:format="Dropdown" ma:internalName="JMK">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ccb96-eaac-4d2f-97a8-fbf8d310a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84E16-FFC7-43BD-AC65-C54176CD003C}">
  <ds:schemaRefs>
    <ds:schemaRef ds:uri="http://schemas.microsoft.com/office/2006/metadata/properties"/>
    <ds:schemaRef ds:uri="http://schemas.microsoft.com/office/infopath/2007/PartnerControls"/>
    <ds:schemaRef ds:uri="33528b58-c8c0-4719-8c09-b9c3d90271ef"/>
  </ds:schemaRefs>
</ds:datastoreItem>
</file>

<file path=customXml/itemProps2.xml><?xml version="1.0" encoding="utf-8"?>
<ds:datastoreItem xmlns:ds="http://schemas.openxmlformats.org/officeDocument/2006/customXml" ds:itemID="{BEFC2BCD-BADA-4FF0-A848-297F05AD633F}"/>
</file>

<file path=customXml/itemProps3.xml><?xml version="1.0" encoding="utf-8"?>
<ds:datastoreItem xmlns:ds="http://schemas.openxmlformats.org/officeDocument/2006/customXml" ds:itemID="{BBD83B08-58C6-4B9A-BAB7-17D3FD505EDD}">
  <ds:schemaRefs>
    <ds:schemaRef ds:uri="http://schemas.openxmlformats.org/officeDocument/2006/bibliography"/>
  </ds:schemaRefs>
</ds:datastoreItem>
</file>

<file path=customXml/itemProps4.xml><?xml version="1.0" encoding="utf-8"?>
<ds:datastoreItem xmlns:ds="http://schemas.openxmlformats.org/officeDocument/2006/customXml" ds:itemID="{EDD90B25-3979-4FDA-820E-A4E03708C8D7}">
  <ds:schemaRefs>
    <ds:schemaRef ds:uri="http://schemas.microsoft.com/sharepoint/v3/contenttype/forms"/>
  </ds:schemaRefs>
</ds:datastoreItem>
</file>

<file path=docMetadata/LabelInfo.xml><?xml version="1.0" encoding="utf-8"?>
<clbl:labelList xmlns:clbl="http://schemas.microsoft.com/office/2020/mipLabelMetadata">
  <clbl:label id="{f3367db3-2879-4469-bd10-5b6ef9a17f0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Policy Template 11.13.22</Template>
  <TotalTime>37</TotalTime>
  <Pages>12</Pages>
  <Words>5176</Words>
  <Characters>29507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Services for students with disability and disability discrimination Policy</vt:lpstr>
    </vt:vector>
  </TitlesOfParts>
  <Company>Terra State Community College [TSCC]</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for students with disability and disability discrimination Policy</dc:title>
  <dc:subject/>
  <dc:creator>Ramirez, Melissa</dc:creator>
  <cp:keywords/>
  <dc:description/>
  <cp:lastModifiedBy>Melissa M Ramirez</cp:lastModifiedBy>
  <cp:revision>2</cp:revision>
  <cp:lastPrinted>2022-10-28T16:07:00Z</cp:lastPrinted>
  <dcterms:created xsi:type="dcterms:W3CDTF">2026-04-29T15:14:00Z</dcterms:created>
  <dcterms:modified xsi:type="dcterms:W3CDTF">2026-04-29T15:14:00Z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0x010100339B53FDDD04C7489D0B80108DBA7594</vt:lpwstr>
  </property>
  <property fmtid="{D5CDD505-2E9C-101B-9397-08002B2CF9AE}" pid="3" name="GrammarlyDocumentId">
    <vt:lpwstr>a687e862-b8ec-45ee-8bed-5e911a0fc228</vt:lpwstr>
  </property>
  <property fmtid="{D5CDD505-2E9C-101B-9397-08002B2CF9AE}" pid="5" name="docLang">
    <vt:lpwstr>en</vt:lpwstr>
  </property>
</Properties>
</file>